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652E6" w14:textId="77777777" w:rsidR="00647591" w:rsidRDefault="00647591" w:rsidP="00647591">
      <w:pPr>
        <w:jc w:val="center"/>
        <w:rPr>
          <w:b/>
          <w:bCs/>
        </w:rPr>
      </w:pPr>
      <w:r>
        <w:rPr>
          <w:noProof/>
        </w:rPr>
        <w:drawing>
          <wp:inline distT="0" distB="0" distL="0" distR="0" wp14:anchorId="1BDFF8B4" wp14:editId="7A54DCFD">
            <wp:extent cx="737870" cy="805815"/>
            <wp:effectExtent l="0" t="0" r="5080" b="0"/>
            <wp:docPr id="957761904" name="Imagem 1866963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inline>
        </w:drawing>
      </w:r>
    </w:p>
    <w:p w14:paraId="178C28DF" w14:textId="77777777" w:rsidR="003C67F2" w:rsidRPr="003C67F2" w:rsidRDefault="003C67F2" w:rsidP="003C67F2">
      <w:pPr>
        <w:tabs>
          <w:tab w:val="left" w:pos="6180"/>
        </w:tabs>
        <w:spacing w:after="0"/>
        <w:jc w:val="center"/>
        <w:rPr>
          <w:sz w:val="24"/>
          <w:szCs w:val="24"/>
        </w:rPr>
      </w:pPr>
      <w:r w:rsidRPr="003C67F2">
        <w:rPr>
          <w:rFonts w:ascii="Times New Roman" w:hAnsi="Times New Roman" w:cs="Times New Roman"/>
          <w:b/>
          <w:sz w:val="24"/>
          <w:szCs w:val="24"/>
        </w:rPr>
        <w:t>MINISTÉRIO DA DEFESA</w:t>
      </w:r>
    </w:p>
    <w:p w14:paraId="7708A98E" w14:textId="77777777" w:rsidR="003C67F2" w:rsidRPr="003C67F2" w:rsidRDefault="003C67F2" w:rsidP="003C67F2">
      <w:pPr>
        <w:tabs>
          <w:tab w:val="left" w:pos="6180"/>
        </w:tabs>
        <w:spacing w:after="0"/>
        <w:jc w:val="center"/>
        <w:rPr>
          <w:sz w:val="24"/>
          <w:szCs w:val="24"/>
        </w:rPr>
      </w:pPr>
      <w:r w:rsidRPr="003C67F2">
        <w:rPr>
          <w:rFonts w:ascii="Times New Roman" w:hAnsi="Times New Roman" w:cs="Times New Roman"/>
          <w:b/>
          <w:sz w:val="24"/>
          <w:szCs w:val="24"/>
        </w:rPr>
        <w:t>EXÉRCITO BRASILEIRO</w:t>
      </w:r>
    </w:p>
    <w:p w14:paraId="225DB5C8" w14:textId="77777777" w:rsidR="003C67F2" w:rsidRPr="003C67F2" w:rsidRDefault="003C67F2" w:rsidP="003C67F2">
      <w:pPr>
        <w:tabs>
          <w:tab w:val="left" w:pos="6180"/>
        </w:tabs>
        <w:spacing w:after="0"/>
        <w:jc w:val="center"/>
        <w:rPr>
          <w:rFonts w:ascii="Times New Roman" w:hAnsi="Times New Roman" w:cs="Times New Roman"/>
          <w:b/>
          <w:sz w:val="24"/>
          <w:szCs w:val="24"/>
        </w:rPr>
      </w:pPr>
      <w:r w:rsidRPr="003C67F2">
        <w:rPr>
          <w:rFonts w:ascii="Times New Roman" w:hAnsi="Times New Roman" w:cs="Times New Roman"/>
          <w:b/>
          <w:sz w:val="24"/>
          <w:szCs w:val="24"/>
        </w:rPr>
        <w:t>COLÉGIO MILITAR DE PORTO ALEGRE</w:t>
      </w:r>
    </w:p>
    <w:p w14:paraId="0013839D" w14:textId="77777777" w:rsidR="003C67F2" w:rsidRPr="003C67F2" w:rsidRDefault="003C67F2" w:rsidP="003C67F2">
      <w:pPr>
        <w:tabs>
          <w:tab w:val="left" w:pos="6180"/>
        </w:tabs>
        <w:spacing w:after="0"/>
        <w:jc w:val="center"/>
        <w:rPr>
          <w:rFonts w:ascii="Times New Roman" w:hAnsi="Times New Roman" w:cs="Times New Roman"/>
          <w:b/>
          <w:sz w:val="24"/>
          <w:szCs w:val="24"/>
        </w:rPr>
      </w:pPr>
      <w:r w:rsidRPr="003C67F2">
        <w:rPr>
          <w:rFonts w:ascii="Times New Roman" w:hAnsi="Times New Roman" w:cs="Times New Roman"/>
          <w:b/>
          <w:sz w:val="24"/>
          <w:szCs w:val="24"/>
        </w:rPr>
        <w:t>(CMPA/1912)</w:t>
      </w:r>
    </w:p>
    <w:p w14:paraId="07ACDC3B" w14:textId="77777777" w:rsidR="003C67F2" w:rsidRPr="003C67F2" w:rsidRDefault="003C67F2" w:rsidP="003C67F2">
      <w:pPr>
        <w:tabs>
          <w:tab w:val="left" w:pos="6180"/>
        </w:tabs>
        <w:spacing w:after="0"/>
        <w:jc w:val="center"/>
        <w:rPr>
          <w:rFonts w:ascii="Times New Roman" w:hAnsi="Times New Roman" w:cs="Times New Roman"/>
          <w:b/>
          <w:i/>
          <w:iCs/>
          <w:sz w:val="24"/>
          <w:szCs w:val="24"/>
        </w:rPr>
      </w:pPr>
      <w:r w:rsidRPr="003C67F2">
        <w:rPr>
          <w:rFonts w:ascii="Times New Roman" w:hAnsi="Times New Roman" w:cs="Times New Roman"/>
          <w:b/>
          <w:i/>
          <w:iCs/>
          <w:sz w:val="24"/>
          <w:szCs w:val="24"/>
        </w:rPr>
        <w:t>COLÉGIO CASARÃO DA VÁRZEA</w:t>
      </w:r>
    </w:p>
    <w:p w14:paraId="141D76DA" w14:textId="77777777" w:rsidR="003C67F2" w:rsidRDefault="003C67F2" w:rsidP="003C67F2">
      <w:pPr>
        <w:tabs>
          <w:tab w:val="left" w:pos="6180"/>
        </w:tabs>
        <w:spacing w:after="0"/>
        <w:jc w:val="center"/>
        <w:rPr>
          <w:rFonts w:ascii="Times New Roman" w:hAnsi="Times New Roman" w:cs="Times New Roman"/>
          <w:b/>
          <w:i/>
          <w:iCs/>
          <w:sz w:val="18"/>
        </w:rPr>
      </w:pPr>
    </w:p>
    <w:p w14:paraId="4ADE4648" w14:textId="77777777" w:rsidR="003C67F2" w:rsidRDefault="003C67F2" w:rsidP="003C67F2">
      <w:pPr>
        <w:tabs>
          <w:tab w:val="left" w:pos="6180"/>
        </w:tabs>
        <w:spacing w:after="0"/>
        <w:jc w:val="center"/>
        <w:rPr>
          <w:i/>
          <w:iCs/>
        </w:rPr>
      </w:pPr>
    </w:p>
    <w:p w14:paraId="0CB9100A" w14:textId="4AD851B3" w:rsidR="00647591" w:rsidRPr="003C67F2" w:rsidRDefault="00647591" w:rsidP="00151C0F">
      <w:pPr>
        <w:spacing w:after="160" w:line="278" w:lineRule="auto"/>
        <w:jc w:val="center"/>
        <w:rPr>
          <w:rFonts w:ascii="Arial" w:hAnsi="Arial" w:cs="Arial"/>
          <w:b/>
          <w:bCs/>
          <w:sz w:val="24"/>
          <w:szCs w:val="24"/>
        </w:rPr>
      </w:pPr>
      <w:proofErr w:type="spellStart"/>
      <w:r w:rsidRPr="003C67F2">
        <w:rPr>
          <w:rFonts w:ascii="Arial" w:hAnsi="Arial" w:cs="Arial"/>
          <w:b/>
          <w:bCs/>
          <w:sz w:val="24"/>
          <w:szCs w:val="24"/>
        </w:rPr>
        <w:t>Processo</w:t>
      </w:r>
      <w:proofErr w:type="spellEnd"/>
      <w:r w:rsidRPr="003C67F2">
        <w:rPr>
          <w:rFonts w:ascii="Arial" w:hAnsi="Arial" w:cs="Arial"/>
          <w:b/>
          <w:bCs/>
          <w:sz w:val="24"/>
          <w:szCs w:val="24"/>
        </w:rPr>
        <w:t xml:space="preserve"> </w:t>
      </w:r>
      <w:proofErr w:type="spellStart"/>
      <w:r w:rsidRPr="003C67F2">
        <w:rPr>
          <w:rFonts w:ascii="Arial" w:hAnsi="Arial" w:cs="Arial"/>
          <w:b/>
          <w:bCs/>
          <w:sz w:val="24"/>
          <w:szCs w:val="24"/>
        </w:rPr>
        <w:t>Administrativo</w:t>
      </w:r>
      <w:proofErr w:type="spellEnd"/>
      <w:r w:rsidRPr="003C67F2">
        <w:rPr>
          <w:rFonts w:ascii="Arial" w:hAnsi="Arial" w:cs="Arial"/>
          <w:b/>
          <w:bCs/>
          <w:sz w:val="24"/>
          <w:szCs w:val="24"/>
        </w:rPr>
        <w:t xml:space="preserve"> n°</w:t>
      </w:r>
      <w:r w:rsidRPr="003C67F2">
        <w:rPr>
          <w:rFonts w:ascii="Arial" w:hAnsi="Arial" w:cs="Arial"/>
          <w:sz w:val="24"/>
          <w:szCs w:val="24"/>
        </w:rPr>
        <w:t xml:space="preserve"> </w:t>
      </w:r>
      <w:r w:rsidR="00151C0F" w:rsidRPr="00151C0F">
        <w:rPr>
          <w:rFonts w:ascii="Arial" w:hAnsi="Arial" w:cs="Arial"/>
          <w:b/>
          <w:bCs/>
          <w:sz w:val="24"/>
          <w:szCs w:val="24"/>
          <w:lang w:val="pt-BR"/>
        </w:rPr>
        <w:t>64256.001475/2026-41</w:t>
      </w:r>
    </w:p>
    <w:p w14:paraId="111FD5F5" w14:textId="77777777" w:rsidR="003C67F2" w:rsidRPr="003C67F2" w:rsidRDefault="003C67F2" w:rsidP="00647591">
      <w:pPr>
        <w:spacing w:after="160" w:line="278" w:lineRule="auto"/>
        <w:jc w:val="center"/>
        <w:rPr>
          <w:rFonts w:ascii="Arial" w:hAnsi="Arial" w:cs="Arial"/>
          <w:sz w:val="24"/>
          <w:szCs w:val="24"/>
        </w:rPr>
      </w:pPr>
    </w:p>
    <w:p w14:paraId="04DDBF65" w14:textId="77777777" w:rsidR="00BB488F" w:rsidRPr="003C67F2" w:rsidRDefault="00647591" w:rsidP="00647591">
      <w:pPr>
        <w:jc w:val="both"/>
        <w:rPr>
          <w:rFonts w:ascii="Arial" w:hAnsi="Arial" w:cs="Arial"/>
          <w:b/>
          <w:bCs/>
          <w:sz w:val="24"/>
          <w:szCs w:val="24"/>
        </w:rPr>
      </w:pPr>
      <w:r w:rsidRPr="003C67F2">
        <w:rPr>
          <w:rFonts w:ascii="Arial" w:hAnsi="Arial" w:cs="Arial"/>
          <w:b/>
          <w:bCs/>
          <w:sz w:val="24"/>
          <w:szCs w:val="24"/>
        </w:rPr>
        <w:t>ATA DE REGISTRO DE PREÇOS Nº ___/2026</w:t>
      </w:r>
    </w:p>
    <w:p w14:paraId="04BABFCF" w14:textId="495FD39E" w:rsidR="004C2F2F" w:rsidRPr="003C67F2" w:rsidRDefault="00483793" w:rsidP="00AD271E">
      <w:pPr>
        <w:ind w:firstLine="283"/>
        <w:jc w:val="both"/>
        <w:rPr>
          <w:rFonts w:ascii="Arial" w:hAnsi="Arial" w:cs="Arial"/>
          <w:sz w:val="21"/>
          <w:szCs w:val="21"/>
          <w:lang w:val="pt-BR"/>
        </w:rPr>
      </w:pPr>
      <w:r w:rsidRPr="003C67F2">
        <w:rPr>
          <w:rFonts w:ascii="Arial" w:hAnsi="Arial" w:cs="Arial"/>
          <w:sz w:val="21"/>
          <w:szCs w:val="21"/>
          <w:lang w:val="pt-BR"/>
        </w:rPr>
        <w:t xml:space="preserve">O Colégio Militar de Porto Alegre, com sede na cidade de Porto Alegre/RS, inscrito no CNPJ sob o </w:t>
      </w:r>
      <w:r w:rsidR="00560FAC" w:rsidRPr="003C67F2">
        <w:rPr>
          <w:rFonts w:ascii="Arial" w:hAnsi="Arial" w:cs="Arial"/>
          <w:sz w:val="21"/>
          <w:szCs w:val="21"/>
          <w:lang w:val="pt-BR"/>
        </w:rPr>
        <w:t xml:space="preserve"> nº 09.603.878/0001-96 </w:t>
      </w:r>
      <w:r w:rsidRPr="003C67F2">
        <w:rPr>
          <w:rFonts w:ascii="Arial" w:hAnsi="Arial" w:cs="Arial"/>
          <w:sz w:val="21"/>
          <w:szCs w:val="21"/>
          <w:lang w:val="pt-BR"/>
        </w:rPr>
        <w:t xml:space="preserve">, </w:t>
      </w:r>
      <w:r w:rsidR="00AD271E" w:rsidRPr="003C67F2">
        <w:rPr>
          <w:rFonts w:ascii="Arial" w:hAnsi="Arial" w:cs="Arial"/>
          <w:sz w:val="21"/>
          <w:szCs w:val="21"/>
          <w:lang w:val="pt-BR"/>
        </w:rPr>
        <w:t>neste ato representado pelo Ordenador de Despesas Coronel, JOSÉ MOACIR COSTAJUNIOR; nomeado pela Portaria nº  PORTARIA - C EX Nº 248, DE 12 DE MARÇO DE 2025, do Comandante do Exército, publicada na pág. 8, Seção 2, do Diário Oficial da União nº 49, de  13 de março de 2025</w:t>
      </w:r>
      <w:r w:rsidRPr="003C67F2">
        <w:rPr>
          <w:rFonts w:ascii="Arial" w:hAnsi="Arial" w:cs="Arial"/>
          <w:sz w:val="21"/>
          <w:szCs w:val="21"/>
          <w:lang w:val="pt-BR"/>
        </w:rPr>
        <w:t xml:space="preserve">, considerando o julgamento do Pregão Eletrônico para Registro de Preços nº </w:t>
      </w:r>
      <w:r w:rsidR="00151C0F">
        <w:rPr>
          <w:rFonts w:ascii="Arial" w:hAnsi="Arial" w:cs="Arial"/>
          <w:sz w:val="21"/>
          <w:szCs w:val="21"/>
          <w:lang w:val="pt-BR"/>
        </w:rPr>
        <w:t>90005</w:t>
      </w:r>
      <w:r w:rsidRPr="003C67F2">
        <w:rPr>
          <w:rFonts w:ascii="Arial" w:hAnsi="Arial" w:cs="Arial"/>
          <w:sz w:val="21"/>
          <w:szCs w:val="21"/>
          <w:lang w:val="pt-BR"/>
        </w:rPr>
        <w:t>/2026, publicado no [preencher], Processo Administrativo nº 64256.001010/2026-91, RESOLVE registrar os preços da(s) empresa(s) indicada(s) e qualificada(s) nesta ATA, de acordo com a classificação por ela(s) alcançada(s) e na(s) quantidade(s) cotada(s), atendendo as condições previstas no Edital, sujeitando-se as partes às normas constantes na Lei nº 14.133, de 1º de abril de 2021, no Decreto nº 11.462, de 31 de março de 2023, e em conformidade com as disposições a seguir.</w:t>
      </w:r>
    </w:p>
    <w:p w14:paraId="0DCAAFB9" w14:textId="77777777" w:rsidR="004C2F2F" w:rsidRPr="003C67F2" w:rsidRDefault="00483793">
      <w:pPr>
        <w:pStyle w:val="Ttulo1"/>
        <w:spacing w:after="120"/>
        <w:rPr>
          <w:rFonts w:ascii="Arial" w:hAnsi="Arial" w:cs="Arial"/>
          <w:bCs w:val="0"/>
          <w:color w:val="000000" w:themeColor="text1"/>
          <w:sz w:val="24"/>
          <w:szCs w:val="24"/>
        </w:rPr>
      </w:pPr>
      <w:r w:rsidRPr="003C67F2">
        <w:rPr>
          <w:rFonts w:ascii="Arial" w:hAnsi="Arial" w:cs="Arial"/>
          <w:bCs w:val="0"/>
          <w:color w:val="000000" w:themeColor="text1"/>
          <w:sz w:val="24"/>
          <w:szCs w:val="24"/>
        </w:rPr>
        <w:t>1. DO OBJETO</w:t>
      </w:r>
    </w:p>
    <w:p w14:paraId="33C3F891" w14:textId="63E72514" w:rsidR="004C2F2F" w:rsidRPr="003C67F2" w:rsidRDefault="00483793" w:rsidP="00647591">
      <w:pPr>
        <w:spacing w:after="80"/>
        <w:jc w:val="both"/>
        <w:rPr>
          <w:rFonts w:ascii="Arial" w:hAnsi="Arial" w:cs="Arial"/>
          <w:sz w:val="21"/>
          <w:szCs w:val="21"/>
        </w:rPr>
      </w:pPr>
      <w:r w:rsidRPr="003C67F2">
        <w:rPr>
          <w:rFonts w:ascii="Arial" w:hAnsi="Arial" w:cs="Arial"/>
          <w:sz w:val="21"/>
          <w:szCs w:val="21"/>
        </w:rPr>
        <w:t xml:space="preserve">1.1. A presente Ata tem por objeto o registro de preços para futura e eventual aquisição de materiais de saúde, equipamentos de saúde e materiais químicos/laboratoriais, especificados nos itens do Termo de Referência, Anexo I do </w:t>
      </w:r>
      <w:proofErr w:type="spellStart"/>
      <w:r w:rsidRPr="003C67F2">
        <w:rPr>
          <w:rFonts w:ascii="Arial" w:hAnsi="Arial" w:cs="Arial"/>
          <w:sz w:val="21"/>
          <w:szCs w:val="21"/>
        </w:rPr>
        <w:t>Edital</w:t>
      </w:r>
      <w:proofErr w:type="spellEnd"/>
      <w:r w:rsidRPr="003C67F2">
        <w:rPr>
          <w:rFonts w:ascii="Arial" w:hAnsi="Arial" w:cs="Arial"/>
          <w:sz w:val="21"/>
          <w:szCs w:val="21"/>
        </w:rPr>
        <w:t xml:space="preserve"> de </w:t>
      </w:r>
      <w:proofErr w:type="spellStart"/>
      <w:r w:rsidRPr="003C67F2">
        <w:rPr>
          <w:rFonts w:ascii="Arial" w:hAnsi="Arial" w:cs="Arial"/>
          <w:sz w:val="21"/>
          <w:szCs w:val="21"/>
        </w:rPr>
        <w:t>Pregão</w:t>
      </w:r>
      <w:proofErr w:type="spellEnd"/>
      <w:r w:rsidRPr="003C67F2">
        <w:rPr>
          <w:rFonts w:ascii="Arial" w:hAnsi="Arial" w:cs="Arial"/>
          <w:sz w:val="21"/>
          <w:szCs w:val="21"/>
        </w:rPr>
        <w:t xml:space="preserve"> </w:t>
      </w:r>
      <w:proofErr w:type="spellStart"/>
      <w:r w:rsidRPr="003C67F2">
        <w:rPr>
          <w:rFonts w:ascii="Arial" w:hAnsi="Arial" w:cs="Arial"/>
          <w:sz w:val="21"/>
          <w:szCs w:val="21"/>
        </w:rPr>
        <w:t>Eletrônico</w:t>
      </w:r>
      <w:proofErr w:type="spellEnd"/>
      <w:r w:rsidRPr="003C67F2">
        <w:rPr>
          <w:rFonts w:ascii="Arial" w:hAnsi="Arial" w:cs="Arial"/>
          <w:sz w:val="21"/>
          <w:szCs w:val="21"/>
        </w:rPr>
        <w:t xml:space="preserve"> nº </w:t>
      </w:r>
      <w:r w:rsidR="00151C0F">
        <w:rPr>
          <w:rFonts w:ascii="Arial" w:hAnsi="Arial" w:cs="Arial"/>
          <w:sz w:val="21"/>
          <w:szCs w:val="21"/>
        </w:rPr>
        <w:t>90005</w:t>
      </w:r>
      <w:r w:rsidRPr="003C67F2">
        <w:rPr>
          <w:rFonts w:ascii="Arial" w:hAnsi="Arial" w:cs="Arial"/>
          <w:sz w:val="21"/>
          <w:szCs w:val="21"/>
        </w:rPr>
        <w:t xml:space="preserve">/2026, que é </w:t>
      </w:r>
      <w:proofErr w:type="spellStart"/>
      <w:r w:rsidRPr="003C67F2">
        <w:rPr>
          <w:rFonts w:ascii="Arial" w:hAnsi="Arial" w:cs="Arial"/>
          <w:sz w:val="21"/>
          <w:szCs w:val="21"/>
        </w:rPr>
        <w:t>parte</w:t>
      </w:r>
      <w:proofErr w:type="spellEnd"/>
      <w:r w:rsidRPr="003C67F2">
        <w:rPr>
          <w:rFonts w:ascii="Arial" w:hAnsi="Arial" w:cs="Arial"/>
          <w:sz w:val="21"/>
          <w:szCs w:val="21"/>
        </w:rPr>
        <w:t xml:space="preserve"> </w:t>
      </w:r>
      <w:proofErr w:type="spellStart"/>
      <w:r w:rsidRPr="003C67F2">
        <w:rPr>
          <w:rFonts w:ascii="Arial" w:hAnsi="Arial" w:cs="Arial"/>
          <w:sz w:val="21"/>
          <w:szCs w:val="21"/>
        </w:rPr>
        <w:t>integrante</w:t>
      </w:r>
      <w:proofErr w:type="spellEnd"/>
      <w:r w:rsidRPr="003C67F2">
        <w:rPr>
          <w:rFonts w:ascii="Arial" w:hAnsi="Arial" w:cs="Arial"/>
          <w:sz w:val="21"/>
          <w:szCs w:val="21"/>
        </w:rPr>
        <w:t xml:space="preserve"> </w:t>
      </w:r>
      <w:proofErr w:type="spellStart"/>
      <w:r w:rsidRPr="003C67F2">
        <w:rPr>
          <w:rFonts w:ascii="Arial" w:hAnsi="Arial" w:cs="Arial"/>
          <w:sz w:val="21"/>
          <w:szCs w:val="21"/>
        </w:rPr>
        <w:t>desta</w:t>
      </w:r>
      <w:proofErr w:type="spellEnd"/>
      <w:r w:rsidRPr="003C67F2">
        <w:rPr>
          <w:rFonts w:ascii="Arial" w:hAnsi="Arial" w:cs="Arial"/>
          <w:sz w:val="21"/>
          <w:szCs w:val="21"/>
        </w:rPr>
        <w:t xml:space="preserve"> Ata, assim como as propostas cujos preços tenham sido registrados, independentemente de transcrição.</w:t>
      </w:r>
    </w:p>
    <w:p w14:paraId="00239A89" w14:textId="4A5B4AEB" w:rsidR="004C2F2F" w:rsidRPr="003C67F2" w:rsidRDefault="00483793" w:rsidP="00647591">
      <w:pPr>
        <w:spacing w:after="80"/>
        <w:jc w:val="both"/>
        <w:rPr>
          <w:rFonts w:ascii="Arial" w:hAnsi="Arial" w:cs="Arial"/>
          <w:sz w:val="21"/>
          <w:szCs w:val="21"/>
        </w:rPr>
      </w:pPr>
      <w:r w:rsidRPr="003C67F2">
        <w:rPr>
          <w:rFonts w:ascii="Arial" w:hAnsi="Arial" w:cs="Arial"/>
          <w:sz w:val="21"/>
          <w:szCs w:val="21"/>
        </w:rPr>
        <w:t>1.2. O fornecimento dos itens registrados será realizado de forma parcelada, conforme necessidade da Administração, durante a vigência desta Ata e mediante emissão de nota de empenho ou outro instrumento hábil equivalente.</w:t>
      </w:r>
    </w:p>
    <w:p w14:paraId="30AD2EC2" w14:textId="77777777" w:rsidR="004C2F2F" w:rsidRPr="003C67F2" w:rsidRDefault="00483793">
      <w:pPr>
        <w:pStyle w:val="Ttulo1"/>
        <w:spacing w:after="120"/>
        <w:rPr>
          <w:rFonts w:ascii="Arial" w:hAnsi="Arial" w:cs="Arial"/>
          <w:bCs w:val="0"/>
          <w:color w:val="000000" w:themeColor="text1"/>
          <w:sz w:val="24"/>
          <w:szCs w:val="24"/>
        </w:rPr>
      </w:pPr>
      <w:r w:rsidRPr="003C67F2">
        <w:rPr>
          <w:rFonts w:ascii="Arial" w:hAnsi="Arial" w:cs="Arial"/>
          <w:bCs w:val="0"/>
          <w:color w:val="000000" w:themeColor="text1"/>
          <w:sz w:val="24"/>
          <w:szCs w:val="24"/>
        </w:rPr>
        <w:lastRenderedPageBreak/>
        <w:t>2. DOS PREÇOS, ESPECIFICAÇÕES E QUANTITATIVOS</w:t>
      </w:r>
    </w:p>
    <w:p w14:paraId="7EE797F9" w14:textId="1E798C99" w:rsidR="004C2F2F" w:rsidRPr="003C67F2" w:rsidRDefault="00483793" w:rsidP="00647591">
      <w:pPr>
        <w:spacing w:after="80"/>
        <w:jc w:val="both"/>
        <w:rPr>
          <w:rFonts w:ascii="Arial" w:hAnsi="Arial" w:cs="Arial"/>
          <w:sz w:val="21"/>
          <w:szCs w:val="21"/>
        </w:rPr>
      </w:pPr>
      <w:r w:rsidRPr="003C67F2">
        <w:rPr>
          <w:rFonts w:ascii="Arial" w:hAnsi="Arial" w:cs="Arial"/>
          <w:sz w:val="21"/>
          <w:szCs w:val="21"/>
        </w:rPr>
        <w:t>2.1. O preço registrado, as especificações do objeto, as quantidades mínimas e máximas de cada item, fornecedor(es) e as demais condições ofertadas na(s) proposta(s) são as que seguem:</w:t>
      </w:r>
    </w:p>
    <w:tbl>
      <w:tblPr>
        <w:tblStyle w:val="Tabelacomgrade"/>
        <w:tblW w:w="0" w:type="auto"/>
        <w:tblLook w:val="04A0" w:firstRow="1" w:lastRow="0" w:firstColumn="1" w:lastColumn="0" w:noHBand="0" w:noVBand="1"/>
      </w:tblPr>
      <w:tblGrid>
        <w:gridCol w:w="945"/>
        <w:gridCol w:w="1822"/>
        <w:gridCol w:w="945"/>
        <w:gridCol w:w="945"/>
        <w:gridCol w:w="945"/>
        <w:gridCol w:w="945"/>
        <w:gridCol w:w="945"/>
        <w:gridCol w:w="945"/>
        <w:gridCol w:w="945"/>
        <w:gridCol w:w="13"/>
      </w:tblGrid>
      <w:tr w:rsidR="00151C0F" w14:paraId="29DB1C31" w14:textId="77777777" w:rsidTr="00151C0F">
        <w:tc>
          <w:tcPr>
            <w:tcW w:w="9167" w:type="dxa"/>
            <w:gridSpan w:val="10"/>
            <w:tcMar>
              <w:top w:w="40" w:type="dxa"/>
              <w:left w:w="40" w:type="dxa"/>
              <w:bottom w:w="40" w:type="dxa"/>
              <w:right w:w="40" w:type="dxa"/>
            </w:tcMar>
          </w:tcPr>
          <w:p w14:paraId="0B968E3B" w14:textId="6AE3D8D8" w:rsidR="00151C0F" w:rsidRDefault="00151C0F">
            <w:pPr>
              <w:rPr>
                <w:sz w:val="18"/>
              </w:rPr>
            </w:pPr>
            <w:proofErr w:type="spellStart"/>
            <w:r>
              <w:rPr>
                <w:sz w:val="18"/>
              </w:rPr>
              <w:t>Fornecedor</w:t>
            </w:r>
            <w:proofErr w:type="spellEnd"/>
            <w:r>
              <w:rPr>
                <w:sz w:val="18"/>
              </w:rPr>
              <w:t xml:space="preserve"> [</w:t>
            </w:r>
            <w:proofErr w:type="spellStart"/>
            <w:r>
              <w:rPr>
                <w:sz w:val="18"/>
              </w:rPr>
              <w:t>razão</w:t>
            </w:r>
            <w:proofErr w:type="spellEnd"/>
            <w:r>
              <w:rPr>
                <w:sz w:val="18"/>
              </w:rPr>
              <w:t xml:space="preserve"> social, CNPJ, </w:t>
            </w:r>
            <w:proofErr w:type="spellStart"/>
            <w:r>
              <w:rPr>
                <w:sz w:val="18"/>
              </w:rPr>
              <w:t>endereço</w:t>
            </w:r>
            <w:proofErr w:type="spellEnd"/>
            <w:r>
              <w:rPr>
                <w:sz w:val="18"/>
              </w:rPr>
              <w:t xml:space="preserve">, </w:t>
            </w:r>
            <w:proofErr w:type="spellStart"/>
            <w:r>
              <w:rPr>
                <w:sz w:val="18"/>
              </w:rPr>
              <w:t>contatos</w:t>
            </w:r>
            <w:proofErr w:type="spellEnd"/>
            <w:r>
              <w:rPr>
                <w:sz w:val="18"/>
              </w:rPr>
              <w:t xml:space="preserve">, </w:t>
            </w:r>
            <w:proofErr w:type="spellStart"/>
            <w:r>
              <w:rPr>
                <w:sz w:val="18"/>
              </w:rPr>
              <w:t>representante</w:t>
            </w:r>
            <w:proofErr w:type="spellEnd"/>
            <w:r>
              <w:rPr>
                <w:sz w:val="18"/>
              </w:rPr>
              <w:t>]</w:t>
            </w:r>
          </w:p>
        </w:tc>
      </w:tr>
      <w:tr w:rsidR="00151C0F" w14:paraId="20BDE647" w14:textId="77777777" w:rsidTr="00151C0F">
        <w:trPr>
          <w:gridAfter w:val="1"/>
          <w:wAfter w:w="13" w:type="dxa"/>
        </w:trPr>
        <w:tc>
          <w:tcPr>
            <w:tcW w:w="704" w:type="dxa"/>
            <w:tcMar>
              <w:top w:w="40" w:type="dxa"/>
              <w:left w:w="40" w:type="dxa"/>
              <w:bottom w:w="40" w:type="dxa"/>
              <w:right w:w="40" w:type="dxa"/>
            </w:tcMar>
          </w:tcPr>
          <w:p w14:paraId="15BE20F3" w14:textId="77777777" w:rsidR="00151C0F" w:rsidRDefault="00151C0F">
            <w:r>
              <w:rPr>
                <w:sz w:val="18"/>
              </w:rPr>
              <w:t>Item do TR</w:t>
            </w:r>
          </w:p>
        </w:tc>
        <w:tc>
          <w:tcPr>
            <w:tcW w:w="1835" w:type="dxa"/>
            <w:tcMar>
              <w:top w:w="40" w:type="dxa"/>
              <w:left w:w="40" w:type="dxa"/>
              <w:bottom w:w="40" w:type="dxa"/>
              <w:right w:w="40" w:type="dxa"/>
            </w:tcMar>
          </w:tcPr>
          <w:p w14:paraId="15227334" w14:textId="77777777" w:rsidR="00151C0F" w:rsidRDefault="00151C0F">
            <w:proofErr w:type="spellStart"/>
            <w:r>
              <w:rPr>
                <w:sz w:val="18"/>
              </w:rPr>
              <w:t>Especificação</w:t>
            </w:r>
            <w:proofErr w:type="spellEnd"/>
          </w:p>
        </w:tc>
        <w:tc>
          <w:tcPr>
            <w:tcW w:w="945" w:type="dxa"/>
            <w:tcMar>
              <w:top w:w="40" w:type="dxa"/>
              <w:left w:w="40" w:type="dxa"/>
              <w:bottom w:w="40" w:type="dxa"/>
              <w:right w:w="40" w:type="dxa"/>
            </w:tcMar>
          </w:tcPr>
          <w:p w14:paraId="65AA50E7" w14:textId="77777777" w:rsidR="00151C0F" w:rsidRDefault="00151C0F">
            <w:r>
              <w:rPr>
                <w:sz w:val="18"/>
              </w:rPr>
              <w:t>Marca</w:t>
            </w:r>
          </w:p>
        </w:tc>
        <w:tc>
          <w:tcPr>
            <w:tcW w:w="945" w:type="dxa"/>
            <w:tcMar>
              <w:top w:w="40" w:type="dxa"/>
              <w:left w:w="40" w:type="dxa"/>
              <w:bottom w:w="40" w:type="dxa"/>
              <w:right w:w="40" w:type="dxa"/>
            </w:tcMar>
          </w:tcPr>
          <w:p w14:paraId="51EEA4E7" w14:textId="77777777" w:rsidR="00151C0F" w:rsidRDefault="00151C0F">
            <w:r>
              <w:rPr>
                <w:sz w:val="18"/>
              </w:rPr>
              <w:t>Modelo</w:t>
            </w:r>
          </w:p>
        </w:tc>
        <w:tc>
          <w:tcPr>
            <w:tcW w:w="945" w:type="dxa"/>
            <w:tcMar>
              <w:top w:w="40" w:type="dxa"/>
              <w:left w:w="40" w:type="dxa"/>
              <w:bottom w:w="40" w:type="dxa"/>
              <w:right w:w="40" w:type="dxa"/>
            </w:tcMar>
          </w:tcPr>
          <w:p w14:paraId="4B391CD7" w14:textId="77777777" w:rsidR="00151C0F" w:rsidRDefault="00151C0F">
            <w:r>
              <w:rPr>
                <w:sz w:val="18"/>
              </w:rPr>
              <w:t>Unidade</w:t>
            </w:r>
          </w:p>
        </w:tc>
        <w:tc>
          <w:tcPr>
            <w:tcW w:w="945" w:type="dxa"/>
            <w:tcMar>
              <w:top w:w="40" w:type="dxa"/>
              <w:left w:w="40" w:type="dxa"/>
              <w:bottom w:w="40" w:type="dxa"/>
              <w:right w:w="40" w:type="dxa"/>
            </w:tcMar>
          </w:tcPr>
          <w:p w14:paraId="691445A9" w14:textId="77777777" w:rsidR="00151C0F" w:rsidRDefault="00151C0F">
            <w:r>
              <w:rPr>
                <w:sz w:val="18"/>
              </w:rPr>
              <w:t>Quantidade Máxima</w:t>
            </w:r>
          </w:p>
        </w:tc>
        <w:tc>
          <w:tcPr>
            <w:tcW w:w="945" w:type="dxa"/>
            <w:tcMar>
              <w:top w:w="40" w:type="dxa"/>
              <w:left w:w="40" w:type="dxa"/>
              <w:bottom w:w="40" w:type="dxa"/>
              <w:right w:w="40" w:type="dxa"/>
            </w:tcMar>
          </w:tcPr>
          <w:p w14:paraId="49C15144" w14:textId="77777777" w:rsidR="00151C0F" w:rsidRDefault="00151C0F">
            <w:r>
              <w:rPr>
                <w:sz w:val="18"/>
              </w:rPr>
              <w:t>Quantidade Mínima</w:t>
            </w:r>
          </w:p>
        </w:tc>
        <w:tc>
          <w:tcPr>
            <w:tcW w:w="945" w:type="dxa"/>
            <w:tcMar>
              <w:top w:w="40" w:type="dxa"/>
              <w:left w:w="40" w:type="dxa"/>
              <w:bottom w:w="40" w:type="dxa"/>
              <w:right w:w="40" w:type="dxa"/>
            </w:tcMar>
          </w:tcPr>
          <w:p w14:paraId="1857749F" w14:textId="77777777" w:rsidR="00151C0F" w:rsidRDefault="00151C0F">
            <w:r>
              <w:rPr>
                <w:sz w:val="18"/>
              </w:rPr>
              <w:t>Valor Unitário</w:t>
            </w:r>
          </w:p>
        </w:tc>
        <w:tc>
          <w:tcPr>
            <w:tcW w:w="945" w:type="dxa"/>
            <w:tcMar>
              <w:top w:w="40" w:type="dxa"/>
              <w:left w:w="40" w:type="dxa"/>
              <w:bottom w:w="40" w:type="dxa"/>
              <w:right w:w="40" w:type="dxa"/>
            </w:tcMar>
          </w:tcPr>
          <w:p w14:paraId="6E21C636" w14:textId="77777777" w:rsidR="00151C0F" w:rsidRDefault="00151C0F">
            <w:r>
              <w:rPr>
                <w:sz w:val="18"/>
              </w:rPr>
              <w:t>Prazo garantia ou validade</w:t>
            </w:r>
          </w:p>
        </w:tc>
      </w:tr>
      <w:tr w:rsidR="00151C0F" w14:paraId="6E017015" w14:textId="77777777" w:rsidTr="00151C0F">
        <w:trPr>
          <w:gridAfter w:val="1"/>
          <w:wAfter w:w="13" w:type="dxa"/>
        </w:trPr>
        <w:tc>
          <w:tcPr>
            <w:tcW w:w="704" w:type="dxa"/>
            <w:tcMar>
              <w:top w:w="40" w:type="dxa"/>
              <w:left w:w="40" w:type="dxa"/>
              <w:bottom w:w="40" w:type="dxa"/>
              <w:right w:w="40" w:type="dxa"/>
            </w:tcMar>
          </w:tcPr>
          <w:p w14:paraId="3037F18F" w14:textId="77777777" w:rsidR="00151C0F" w:rsidRDefault="00151C0F">
            <w:r>
              <w:rPr>
                <w:sz w:val="18"/>
              </w:rPr>
              <w:t>[</w:t>
            </w:r>
            <w:proofErr w:type="spellStart"/>
            <w:r>
              <w:rPr>
                <w:sz w:val="18"/>
              </w:rPr>
              <w:t>preencher</w:t>
            </w:r>
            <w:proofErr w:type="spellEnd"/>
            <w:r>
              <w:rPr>
                <w:sz w:val="18"/>
              </w:rPr>
              <w:t>]</w:t>
            </w:r>
          </w:p>
        </w:tc>
        <w:tc>
          <w:tcPr>
            <w:tcW w:w="1835" w:type="dxa"/>
            <w:tcMar>
              <w:top w:w="40" w:type="dxa"/>
              <w:left w:w="40" w:type="dxa"/>
              <w:bottom w:w="40" w:type="dxa"/>
              <w:right w:w="40" w:type="dxa"/>
            </w:tcMar>
          </w:tcPr>
          <w:p w14:paraId="0292571F" w14:textId="77777777" w:rsidR="00151C0F" w:rsidRDefault="00151C0F">
            <w:r>
              <w:rPr>
                <w:sz w:val="18"/>
              </w:rPr>
              <w:t>[preencher]</w:t>
            </w:r>
          </w:p>
        </w:tc>
        <w:tc>
          <w:tcPr>
            <w:tcW w:w="945" w:type="dxa"/>
            <w:tcMar>
              <w:top w:w="40" w:type="dxa"/>
              <w:left w:w="40" w:type="dxa"/>
              <w:bottom w:w="40" w:type="dxa"/>
              <w:right w:w="40" w:type="dxa"/>
            </w:tcMar>
          </w:tcPr>
          <w:p w14:paraId="4324FF47" w14:textId="77777777" w:rsidR="00151C0F" w:rsidRDefault="00151C0F">
            <w:r>
              <w:rPr>
                <w:sz w:val="18"/>
              </w:rPr>
              <w:t>[preencher]</w:t>
            </w:r>
          </w:p>
        </w:tc>
        <w:tc>
          <w:tcPr>
            <w:tcW w:w="945" w:type="dxa"/>
            <w:tcMar>
              <w:top w:w="40" w:type="dxa"/>
              <w:left w:w="40" w:type="dxa"/>
              <w:bottom w:w="40" w:type="dxa"/>
              <w:right w:w="40" w:type="dxa"/>
            </w:tcMar>
          </w:tcPr>
          <w:p w14:paraId="7D62176A" w14:textId="77777777" w:rsidR="00151C0F" w:rsidRDefault="00151C0F">
            <w:r>
              <w:rPr>
                <w:sz w:val="18"/>
              </w:rPr>
              <w:t>[preencher]</w:t>
            </w:r>
          </w:p>
        </w:tc>
        <w:tc>
          <w:tcPr>
            <w:tcW w:w="945" w:type="dxa"/>
            <w:tcMar>
              <w:top w:w="40" w:type="dxa"/>
              <w:left w:w="40" w:type="dxa"/>
              <w:bottom w:w="40" w:type="dxa"/>
              <w:right w:w="40" w:type="dxa"/>
            </w:tcMar>
          </w:tcPr>
          <w:p w14:paraId="37293F6F" w14:textId="77777777" w:rsidR="00151C0F" w:rsidRDefault="00151C0F">
            <w:r>
              <w:rPr>
                <w:sz w:val="18"/>
              </w:rPr>
              <w:t>[preencher]</w:t>
            </w:r>
          </w:p>
        </w:tc>
        <w:tc>
          <w:tcPr>
            <w:tcW w:w="945" w:type="dxa"/>
            <w:tcMar>
              <w:top w:w="40" w:type="dxa"/>
              <w:left w:w="40" w:type="dxa"/>
              <w:bottom w:w="40" w:type="dxa"/>
              <w:right w:w="40" w:type="dxa"/>
            </w:tcMar>
          </w:tcPr>
          <w:p w14:paraId="44735DF7" w14:textId="77777777" w:rsidR="00151C0F" w:rsidRDefault="00151C0F">
            <w:r>
              <w:rPr>
                <w:sz w:val="18"/>
              </w:rPr>
              <w:t>[preencher]</w:t>
            </w:r>
          </w:p>
        </w:tc>
        <w:tc>
          <w:tcPr>
            <w:tcW w:w="945" w:type="dxa"/>
            <w:tcMar>
              <w:top w:w="40" w:type="dxa"/>
              <w:left w:w="40" w:type="dxa"/>
              <w:bottom w:w="40" w:type="dxa"/>
              <w:right w:w="40" w:type="dxa"/>
            </w:tcMar>
          </w:tcPr>
          <w:p w14:paraId="18E8A200" w14:textId="77777777" w:rsidR="00151C0F" w:rsidRDefault="00151C0F">
            <w:r>
              <w:rPr>
                <w:sz w:val="18"/>
              </w:rPr>
              <w:t>[preencher]</w:t>
            </w:r>
          </w:p>
        </w:tc>
        <w:tc>
          <w:tcPr>
            <w:tcW w:w="945" w:type="dxa"/>
            <w:tcMar>
              <w:top w:w="40" w:type="dxa"/>
              <w:left w:w="40" w:type="dxa"/>
              <w:bottom w:w="40" w:type="dxa"/>
              <w:right w:w="40" w:type="dxa"/>
            </w:tcMar>
          </w:tcPr>
          <w:p w14:paraId="2F9BA89A" w14:textId="77777777" w:rsidR="00151C0F" w:rsidRDefault="00151C0F">
            <w:r>
              <w:rPr>
                <w:sz w:val="18"/>
              </w:rPr>
              <w:t>[preencher]</w:t>
            </w:r>
          </w:p>
        </w:tc>
        <w:tc>
          <w:tcPr>
            <w:tcW w:w="945" w:type="dxa"/>
            <w:tcMar>
              <w:top w:w="40" w:type="dxa"/>
              <w:left w:w="40" w:type="dxa"/>
              <w:bottom w:w="40" w:type="dxa"/>
              <w:right w:w="40" w:type="dxa"/>
            </w:tcMar>
          </w:tcPr>
          <w:p w14:paraId="019FE42E" w14:textId="77777777" w:rsidR="00151C0F" w:rsidRDefault="00151C0F">
            <w:r>
              <w:rPr>
                <w:sz w:val="18"/>
              </w:rPr>
              <w:t>[preencher]</w:t>
            </w:r>
          </w:p>
        </w:tc>
      </w:tr>
    </w:tbl>
    <w:p w14:paraId="4835B863" w14:textId="60A5A39E" w:rsidR="004C2F2F" w:rsidRPr="003C67F2" w:rsidRDefault="00483793" w:rsidP="00647591">
      <w:pPr>
        <w:spacing w:after="80"/>
        <w:jc w:val="both"/>
        <w:rPr>
          <w:rFonts w:ascii="Arial" w:hAnsi="Arial" w:cs="Arial"/>
          <w:sz w:val="21"/>
          <w:szCs w:val="21"/>
        </w:rPr>
      </w:pPr>
      <w:r w:rsidRPr="003C67F2">
        <w:rPr>
          <w:rFonts w:ascii="Arial" w:hAnsi="Arial" w:cs="Arial"/>
          <w:sz w:val="21"/>
          <w:szCs w:val="21"/>
        </w:rPr>
        <w:t>2.2. A tabela acima deverá ser desdobrada por item adjudicado, contemplando todos os elementos necessários à perfeita identificação do objeto registrado, do fornecedor beneficiário, das quantidades e dos preços correspondentes.</w:t>
      </w:r>
    </w:p>
    <w:p w14:paraId="3184CF2B" w14:textId="2D7DE82D" w:rsidR="004C2F2F" w:rsidRPr="003C67F2" w:rsidRDefault="00483793" w:rsidP="00647591">
      <w:pPr>
        <w:spacing w:after="80"/>
        <w:jc w:val="both"/>
        <w:rPr>
          <w:rFonts w:ascii="Arial" w:hAnsi="Arial" w:cs="Arial"/>
          <w:sz w:val="21"/>
          <w:szCs w:val="21"/>
        </w:rPr>
      </w:pPr>
      <w:r w:rsidRPr="003C67F2">
        <w:rPr>
          <w:rFonts w:ascii="Arial" w:hAnsi="Arial" w:cs="Arial"/>
          <w:sz w:val="21"/>
          <w:szCs w:val="21"/>
        </w:rPr>
        <w:t xml:space="preserve">2.3. A listagem do cadastro de reserva referente ao presente registro de preços consta como anexo </w:t>
      </w:r>
      <w:proofErr w:type="gramStart"/>
      <w:r w:rsidRPr="003C67F2">
        <w:rPr>
          <w:rFonts w:ascii="Arial" w:hAnsi="Arial" w:cs="Arial"/>
          <w:sz w:val="21"/>
          <w:szCs w:val="21"/>
        </w:rPr>
        <w:t>a</w:t>
      </w:r>
      <w:proofErr w:type="gramEnd"/>
      <w:r w:rsidRPr="003C67F2">
        <w:rPr>
          <w:rFonts w:ascii="Arial" w:hAnsi="Arial" w:cs="Arial"/>
          <w:sz w:val="21"/>
          <w:szCs w:val="21"/>
        </w:rPr>
        <w:t xml:space="preserve"> esta Ata.</w:t>
      </w:r>
    </w:p>
    <w:p w14:paraId="4F0C643C" w14:textId="77777777" w:rsidR="004C2F2F" w:rsidRPr="003C67F2" w:rsidRDefault="00483793">
      <w:pPr>
        <w:pStyle w:val="Ttulo1"/>
        <w:spacing w:after="120"/>
        <w:rPr>
          <w:rFonts w:ascii="Arial" w:hAnsi="Arial" w:cs="Arial"/>
          <w:bCs w:val="0"/>
          <w:color w:val="000000" w:themeColor="text1"/>
          <w:sz w:val="24"/>
          <w:szCs w:val="24"/>
        </w:rPr>
      </w:pPr>
      <w:r w:rsidRPr="003C67F2">
        <w:rPr>
          <w:rFonts w:ascii="Arial" w:hAnsi="Arial" w:cs="Arial"/>
          <w:bCs w:val="0"/>
          <w:color w:val="000000" w:themeColor="text1"/>
          <w:sz w:val="24"/>
          <w:szCs w:val="24"/>
        </w:rPr>
        <w:t>3. ÓRGÃO(S) GERENCIADOR E PARTICIPANTE(S)</w:t>
      </w:r>
    </w:p>
    <w:p w14:paraId="296E33CE" w14:textId="32133C91" w:rsidR="004C2F2F" w:rsidRPr="003C67F2" w:rsidRDefault="00483793" w:rsidP="00647591">
      <w:pPr>
        <w:spacing w:after="80"/>
        <w:jc w:val="both"/>
        <w:rPr>
          <w:rFonts w:ascii="Arial" w:hAnsi="Arial" w:cs="Arial"/>
          <w:sz w:val="21"/>
          <w:szCs w:val="21"/>
        </w:rPr>
      </w:pPr>
      <w:r w:rsidRPr="003C67F2">
        <w:rPr>
          <w:rFonts w:ascii="Arial" w:hAnsi="Arial" w:cs="Arial"/>
          <w:sz w:val="21"/>
          <w:szCs w:val="21"/>
        </w:rPr>
        <w:t>3.1. O órgão gerenciador será o Colégio Militar de Porto Alegre.</w:t>
      </w:r>
    </w:p>
    <w:p w14:paraId="03C62FCB" w14:textId="6195938C" w:rsidR="004C2F2F" w:rsidRPr="003C67F2" w:rsidRDefault="00483793" w:rsidP="00647591">
      <w:pPr>
        <w:spacing w:after="80"/>
        <w:jc w:val="both"/>
        <w:rPr>
          <w:rFonts w:ascii="Arial" w:hAnsi="Arial" w:cs="Arial"/>
          <w:sz w:val="21"/>
          <w:szCs w:val="21"/>
        </w:rPr>
      </w:pPr>
      <w:r w:rsidRPr="003C67F2">
        <w:rPr>
          <w:rFonts w:ascii="Arial" w:hAnsi="Arial" w:cs="Arial"/>
          <w:sz w:val="21"/>
          <w:szCs w:val="21"/>
        </w:rPr>
        <w:t>3.2. Além do gerenciador, não há órgãos e entidades públicas participantes do presente registro de preços.</w:t>
      </w:r>
    </w:p>
    <w:p w14:paraId="328E8C00" w14:textId="77777777" w:rsidR="004C2F2F" w:rsidRPr="003C67F2" w:rsidRDefault="00483793" w:rsidP="00647591">
      <w:pPr>
        <w:pStyle w:val="Ttulo1"/>
        <w:spacing w:after="120"/>
        <w:jc w:val="both"/>
        <w:rPr>
          <w:rFonts w:ascii="Arial" w:hAnsi="Arial" w:cs="Arial"/>
          <w:bCs w:val="0"/>
          <w:color w:val="auto"/>
          <w:sz w:val="24"/>
          <w:szCs w:val="24"/>
        </w:rPr>
      </w:pPr>
      <w:r w:rsidRPr="003C67F2">
        <w:rPr>
          <w:rFonts w:ascii="Arial" w:hAnsi="Arial" w:cs="Arial"/>
          <w:bCs w:val="0"/>
          <w:color w:val="auto"/>
          <w:sz w:val="24"/>
          <w:szCs w:val="24"/>
        </w:rPr>
        <w:t>4. DA ADESÃO À ATA DE REGISTRO DE PREÇOS</w:t>
      </w:r>
    </w:p>
    <w:p w14:paraId="219DAF8C" w14:textId="1EA50E4A" w:rsidR="004C2F2F" w:rsidRPr="003C67F2" w:rsidRDefault="00483793" w:rsidP="00647591">
      <w:pPr>
        <w:spacing w:after="80"/>
        <w:jc w:val="both"/>
        <w:rPr>
          <w:rFonts w:ascii="Arial" w:hAnsi="Arial" w:cs="Arial"/>
          <w:sz w:val="21"/>
          <w:szCs w:val="21"/>
        </w:rPr>
      </w:pPr>
      <w:r w:rsidRPr="003C67F2">
        <w:rPr>
          <w:rFonts w:ascii="Arial" w:hAnsi="Arial" w:cs="Arial"/>
          <w:sz w:val="21"/>
          <w:szCs w:val="21"/>
        </w:rPr>
        <w:t xml:space="preserve">4.1. Não será admitida </w:t>
      </w:r>
      <w:proofErr w:type="gramStart"/>
      <w:r w:rsidRPr="003C67F2">
        <w:rPr>
          <w:rFonts w:ascii="Arial" w:hAnsi="Arial" w:cs="Arial"/>
          <w:sz w:val="21"/>
          <w:szCs w:val="21"/>
        </w:rPr>
        <w:t>a</w:t>
      </w:r>
      <w:proofErr w:type="gramEnd"/>
      <w:r w:rsidRPr="003C67F2">
        <w:rPr>
          <w:rFonts w:ascii="Arial" w:hAnsi="Arial" w:cs="Arial"/>
          <w:sz w:val="21"/>
          <w:szCs w:val="21"/>
        </w:rPr>
        <w:t xml:space="preserve"> adesão à ata de registro de preços decorrente desta licitação, conforme justificativa apresentada nos estudos técnicos preliminares e na modelagem administrativa adotada para o certame.</w:t>
      </w:r>
    </w:p>
    <w:p w14:paraId="3F9CBEE4" w14:textId="77777777" w:rsidR="004C2F2F" w:rsidRPr="003C67F2" w:rsidRDefault="00483793" w:rsidP="00647591">
      <w:pPr>
        <w:pStyle w:val="Ttulo1"/>
        <w:spacing w:after="120"/>
        <w:jc w:val="both"/>
        <w:rPr>
          <w:rFonts w:ascii="Arial" w:hAnsi="Arial" w:cs="Arial"/>
          <w:bCs w:val="0"/>
          <w:color w:val="000000" w:themeColor="text1"/>
          <w:sz w:val="24"/>
          <w:szCs w:val="24"/>
        </w:rPr>
      </w:pPr>
      <w:r w:rsidRPr="003C67F2">
        <w:rPr>
          <w:rFonts w:ascii="Arial" w:hAnsi="Arial" w:cs="Arial"/>
          <w:bCs w:val="0"/>
          <w:color w:val="000000" w:themeColor="text1"/>
          <w:sz w:val="24"/>
          <w:szCs w:val="24"/>
        </w:rPr>
        <w:t>5. VALIDADE, FORMALIZAÇÃO DA ATA DE REGISTRO DE PREÇOS E CADASTRO RESERVA</w:t>
      </w:r>
    </w:p>
    <w:p w14:paraId="7B53FDC7" w14:textId="4682F579" w:rsidR="004C2F2F" w:rsidRPr="004E4023" w:rsidRDefault="00483793" w:rsidP="00647591">
      <w:pPr>
        <w:spacing w:after="80"/>
        <w:jc w:val="both"/>
        <w:rPr>
          <w:rFonts w:ascii="Arial" w:hAnsi="Arial" w:cs="Arial"/>
          <w:sz w:val="21"/>
          <w:szCs w:val="21"/>
        </w:rPr>
      </w:pPr>
      <w:r w:rsidRPr="004E4023">
        <w:rPr>
          <w:rFonts w:ascii="Arial" w:hAnsi="Arial" w:cs="Arial"/>
          <w:sz w:val="21"/>
          <w:szCs w:val="21"/>
        </w:rPr>
        <w:t>5.1. O prazo de vigência da ata de registro de preços será de 1 (um) ano, contado da data de sua assinatura, e poderá ser prorrogado por igual período, desde que comprovado o preço vantajoso.</w:t>
      </w:r>
    </w:p>
    <w:p w14:paraId="603BAA09" w14:textId="67F1524B" w:rsidR="004C2F2F" w:rsidRPr="004E4023" w:rsidRDefault="00483793" w:rsidP="003C67F2">
      <w:pPr>
        <w:spacing w:after="80"/>
        <w:ind w:left="284"/>
        <w:jc w:val="both"/>
        <w:rPr>
          <w:rFonts w:ascii="Arial" w:hAnsi="Arial" w:cs="Arial"/>
          <w:sz w:val="21"/>
          <w:szCs w:val="21"/>
        </w:rPr>
      </w:pPr>
      <w:r w:rsidRPr="004E4023">
        <w:rPr>
          <w:rFonts w:ascii="Arial" w:hAnsi="Arial" w:cs="Arial"/>
          <w:sz w:val="21"/>
          <w:szCs w:val="21"/>
        </w:rPr>
        <w:t xml:space="preserve">5.1.1. Em caso de prorrogação da ata, poderá ser renovado o quantitativo originalmente registrado, observado o disposto na </w:t>
      </w:r>
      <w:proofErr w:type="spellStart"/>
      <w:r w:rsidRPr="004E4023">
        <w:rPr>
          <w:rFonts w:ascii="Arial" w:hAnsi="Arial" w:cs="Arial"/>
          <w:sz w:val="21"/>
          <w:szCs w:val="21"/>
        </w:rPr>
        <w:t>legislação</w:t>
      </w:r>
      <w:proofErr w:type="spellEnd"/>
      <w:r w:rsidRPr="004E4023">
        <w:rPr>
          <w:rFonts w:ascii="Arial" w:hAnsi="Arial" w:cs="Arial"/>
          <w:sz w:val="21"/>
          <w:szCs w:val="21"/>
        </w:rPr>
        <w:t xml:space="preserve"> </w:t>
      </w:r>
      <w:proofErr w:type="spellStart"/>
      <w:r w:rsidRPr="004E4023">
        <w:rPr>
          <w:rFonts w:ascii="Arial" w:hAnsi="Arial" w:cs="Arial"/>
          <w:sz w:val="21"/>
          <w:szCs w:val="21"/>
        </w:rPr>
        <w:t>aplicável</w:t>
      </w:r>
      <w:proofErr w:type="spellEnd"/>
      <w:r w:rsidRPr="004E4023">
        <w:rPr>
          <w:rFonts w:ascii="Arial" w:hAnsi="Arial" w:cs="Arial"/>
          <w:sz w:val="21"/>
          <w:szCs w:val="21"/>
        </w:rPr>
        <w:t xml:space="preserve"> e </w:t>
      </w:r>
      <w:proofErr w:type="spellStart"/>
      <w:r w:rsidRPr="004E4023">
        <w:rPr>
          <w:rFonts w:ascii="Arial" w:hAnsi="Arial" w:cs="Arial"/>
          <w:sz w:val="21"/>
          <w:szCs w:val="21"/>
        </w:rPr>
        <w:t>mediante</w:t>
      </w:r>
      <w:proofErr w:type="spellEnd"/>
      <w:r w:rsidRPr="004E4023">
        <w:rPr>
          <w:rFonts w:ascii="Arial" w:hAnsi="Arial" w:cs="Arial"/>
          <w:sz w:val="21"/>
          <w:szCs w:val="21"/>
        </w:rPr>
        <w:t xml:space="preserve"> </w:t>
      </w:r>
      <w:proofErr w:type="spellStart"/>
      <w:r w:rsidRPr="004E4023">
        <w:rPr>
          <w:rFonts w:ascii="Arial" w:hAnsi="Arial" w:cs="Arial"/>
          <w:sz w:val="21"/>
          <w:szCs w:val="21"/>
        </w:rPr>
        <w:t>justificativa</w:t>
      </w:r>
      <w:proofErr w:type="spellEnd"/>
      <w:r w:rsidRPr="004E4023">
        <w:rPr>
          <w:rFonts w:ascii="Arial" w:hAnsi="Arial" w:cs="Arial"/>
          <w:sz w:val="21"/>
          <w:szCs w:val="21"/>
        </w:rPr>
        <w:t xml:space="preserve"> </w:t>
      </w:r>
      <w:proofErr w:type="spellStart"/>
      <w:r w:rsidRPr="004E4023">
        <w:rPr>
          <w:rFonts w:ascii="Arial" w:hAnsi="Arial" w:cs="Arial"/>
          <w:sz w:val="21"/>
          <w:szCs w:val="21"/>
        </w:rPr>
        <w:t>administrativa</w:t>
      </w:r>
      <w:proofErr w:type="spellEnd"/>
      <w:r w:rsidRPr="004E4023">
        <w:rPr>
          <w:rFonts w:ascii="Arial" w:hAnsi="Arial" w:cs="Arial"/>
          <w:sz w:val="21"/>
          <w:szCs w:val="21"/>
        </w:rPr>
        <w:t xml:space="preserve"> </w:t>
      </w:r>
      <w:proofErr w:type="spellStart"/>
      <w:r w:rsidRPr="004E4023">
        <w:rPr>
          <w:rFonts w:ascii="Arial" w:hAnsi="Arial" w:cs="Arial"/>
          <w:sz w:val="21"/>
          <w:szCs w:val="21"/>
        </w:rPr>
        <w:t>expressa</w:t>
      </w:r>
      <w:proofErr w:type="spellEnd"/>
      <w:r w:rsidRPr="004E4023">
        <w:rPr>
          <w:rFonts w:ascii="Arial" w:hAnsi="Arial" w:cs="Arial"/>
          <w:sz w:val="21"/>
          <w:szCs w:val="21"/>
        </w:rPr>
        <w:t>.</w:t>
      </w:r>
    </w:p>
    <w:p w14:paraId="7ED7E5CD" w14:textId="7D17F9D0" w:rsidR="004C2F2F" w:rsidRPr="004E4023" w:rsidRDefault="00483793" w:rsidP="003C67F2">
      <w:pPr>
        <w:spacing w:after="80"/>
        <w:ind w:left="284"/>
        <w:jc w:val="both"/>
        <w:rPr>
          <w:rFonts w:ascii="Arial" w:hAnsi="Arial" w:cs="Arial"/>
          <w:sz w:val="21"/>
          <w:szCs w:val="21"/>
        </w:rPr>
      </w:pPr>
      <w:r w:rsidRPr="004E4023">
        <w:rPr>
          <w:rFonts w:ascii="Arial" w:hAnsi="Arial" w:cs="Arial"/>
          <w:sz w:val="21"/>
          <w:szCs w:val="21"/>
        </w:rPr>
        <w:t>5.1.2. As contratações decorrentes da ata de registro de preços terão sua vigência estabelecida no próprio instrumento de contratação e observarão, no momento da contratação e a cada exercício financeiro, a disponibilidade de créditos orçamentários, bem como a previsão no plano plurianual, quando ultrapassar 1 (um) exercício financeiro.</w:t>
      </w:r>
    </w:p>
    <w:p w14:paraId="4F22D5A0" w14:textId="388A649C" w:rsidR="004C2F2F" w:rsidRPr="004E4023" w:rsidRDefault="00483793" w:rsidP="004E4023">
      <w:pPr>
        <w:spacing w:after="80"/>
        <w:ind w:left="284"/>
        <w:jc w:val="both"/>
        <w:rPr>
          <w:rFonts w:ascii="Arial" w:hAnsi="Arial" w:cs="Arial"/>
          <w:sz w:val="21"/>
          <w:szCs w:val="21"/>
        </w:rPr>
      </w:pPr>
      <w:r w:rsidRPr="004E4023">
        <w:rPr>
          <w:rFonts w:ascii="Arial" w:hAnsi="Arial" w:cs="Arial"/>
          <w:sz w:val="21"/>
          <w:szCs w:val="21"/>
        </w:rPr>
        <w:t xml:space="preserve">5.1.3. Na formalização de cada contratação deverá haver </w:t>
      </w:r>
      <w:proofErr w:type="gramStart"/>
      <w:r w:rsidRPr="004E4023">
        <w:rPr>
          <w:rFonts w:ascii="Arial" w:hAnsi="Arial" w:cs="Arial"/>
          <w:sz w:val="21"/>
          <w:szCs w:val="21"/>
        </w:rPr>
        <w:t>a</w:t>
      </w:r>
      <w:proofErr w:type="gramEnd"/>
      <w:r w:rsidRPr="004E4023">
        <w:rPr>
          <w:rFonts w:ascii="Arial" w:hAnsi="Arial" w:cs="Arial"/>
          <w:sz w:val="21"/>
          <w:szCs w:val="21"/>
        </w:rPr>
        <w:t xml:space="preserve"> indicação da </w:t>
      </w:r>
      <w:proofErr w:type="spellStart"/>
      <w:r w:rsidRPr="004E4023">
        <w:rPr>
          <w:rFonts w:ascii="Arial" w:hAnsi="Arial" w:cs="Arial"/>
          <w:sz w:val="21"/>
          <w:szCs w:val="21"/>
        </w:rPr>
        <w:t>disponibilidade</w:t>
      </w:r>
      <w:proofErr w:type="spellEnd"/>
      <w:r w:rsidRPr="004E4023">
        <w:rPr>
          <w:rFonts w:ascii="Arial" w:hAnsi="Arial" w:cs="Arial"/>
          <w:sz w:val="21"/>
          <w:szCs w:val="21"/>
        </w:rPr>
        <w:t xml:space="preserve"> dos </w:t>
      </w:r>
      <w:proofErr w:type="spellStart"/>
      <w:r w:rsidRPr="004E4023">
        <w:rPr>
          <w:rFonts w:ascii="Arial" w:hAnsi="Arial" w:cs="Arial"/>
          <w:sz w:val="21"/>
          <w:szCs w:val="21"/>
        </w:rPr>
        <w:t>créditos</w:t>
      </w:r>
      <w:proofErr w:type="spellEnd"/>
      <w:r w:rsidRPr="004E4023">
        <w:rPr>
          <w:rFonts w:ascii="Arial" w:hAnsi="Arial" w:cs="Arial"/>
          <w:sz w:val="21"/>
          <w:szCs w:val="21"/>
        </w:rPr>
        <w:t xml:space="preserve"> </w:t>
      </w:r>
      <w:proofErr w:type="spellStart"/>
      <w:r w:rsidRPr="004E4023">
        <w:rPr>
          <w:rFonts w:ascii="Arial" w:hAnsi="Arial" w:cs="Arial"/>
          <w:sz w:val="21"/>
          <w:szCs w:val="21"/>
        </w:rPr>
        <w:t>orçamentários</w:t>
      </w:r>
      <w:proofErr w:type="spellEnd"/>
      <w:r w:rsidRPr="004E4023">
        <w:rPr>
          <w:rFonts w:ascii="Arial" w:hAnsi="Arial" w:cs="Arial"/>
          <w:sz w:val="21"/>
          <w:szCs w:val="21"/>
        </w:rPr>
        <w:t xml:space="preserve"> </w:t>
      </w:r>
      <w:proofErr w:type="spellStart"/>
      <w:r w:rsidRPr="004E4023">
        <w:rPr>
          <w:rFonts w:ascii="Arial" w:hAnsi="Arial" w:cs="Arial"/>
          <w:sz w:val="21"/>
          <w:szCs w:val="21"/>
        </w:rPr>
        <w:t>respectivos</w:t>
      </w:r>
      <w:proofErr w:type="spellEnd"/>
      <w:r w:rsidRPr="004E4023">
        <w:rPr>
          <w:rFonts w:ascii="Arial" w:hAnsi="Arial" w:cs="Arial"/>
          <w:sz w:val="21"/>
          <w:szCs w:val="21"/>
        </w:rPr>
        <w:t>.</w:t>
      </w:r>
    </w:p>
    <w:p w14:paraId="36C333C5" w14:textId="017F4A81" w:rsidR="004C2F2F" w:rsidRPr="004E4023" w:rsidRDefault="00483793" w:rsidP="00647591">
      <w:pPr>
        <w:spacing w:after="80"/>
        <w:jc w:val="both"/>
        <w:rPr>
          <w:rFonts w:ascii="Arial" w:hAnsi="Arial" w:cs="Arial"/>
          <w:sz w:val="21"/>
          <w:szCs w:val="21"/>
        </w:rPr>
      </w:pPr>
      <w:r w:rsidRPr="004E4023">
        <w:rPr>
          <w:rFonts w:ascii="Arial" w:hAnsi="Arial" w:cs="Arial"/>
          <w:sz w:val="21"/>
          <w:szCs w:val="21"/>
        </w:rPr>
        <w:lastRenderedPageBreak/>
        <w:t>5.2. 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39A8E0AC" w14:textId="1EC00A97" w:rsidR="004E4023" w:rsidRPr="004E4023" w:rsidRDefault="00483793" w:rsidP="004E4023">
      <w:pPr>
        <w:spacing w:after="80"/>
        <w:ind w:left="284"/>
        <w:jc w:val="both"/>
        <w:rPr>
          <w:rFonts w:ascii="Arial" w:hAnsi="Arial" w:cs="Arial"/>
          <w:sz w:val="21"/>
          <w:szCs w:val="21"/>
        </w:rPr>
      </w:pPr>
      <w:r w:rsidRPr="004E4023">
        <w:rPr>
          <w:rFonts w:ascii="Arial" w:hAnsi="Arial" w:cs="Arial"/>
          <w:sz w:val="21"/>
          <w:szCs w:val="21"/>
        </w:rPr>
        <w:t xml:space="preserve">5.2.1. No presente caso, a formalização das contratações decorrentes desta Ata ocorrerá, em regra, por meio de nota de empenho ou outro instrumento hábil equivalente, observado o Edital e o anexo de </w:t>
      </w:r>
      <w:proofErr w:type="spellStart"/>
      <w:r w:rsidRPr="004E4023">
        <w:rPr>
          <w:rFonts w:ascii="Arial" w:hAnsi="Arial" w:cs="Arial"/>
          <w:sz w:val="21"/>
          <w:szCs w:val="21"/>
        </w:rPr>
        <w:t>regras</w:t>
      </w:r>
      <w:proofErr w:type="spellEnd"/>
      <w:r w:rsidRPr="004E4023">
        <w:rPr>
          <w:rFonts w:ascii="Arial" w:hAnsi="Arial" w:cs="Arial"/>
          <w:sz w:val="21"/>
          <w:szCs w:val="21"/>
        </w:rPr>
        <w:t xml:space="preserve"> </w:t>
      </w:r>
      <w:proofErr w:type="spellStart"/>
      <w:r w:rsidRPr="004E4023">
        <w:rPr>
          <w:rFonts w:ascii="Arial" w:hAnsi="Arial" w:cs="Arial"/>
          <w:sz w:val="21"/>
          <w:szCs w:val="21"/>
        </w:rPr>
        <w:t>aplicáveis</w:t>
      </w:r>
      <w:proofErr w:type="spellEnd"/>
      <w:r w:rsidRPr="004E4023">
        <w:rPr>
          <w:rFonts w:ascii="Arial" w:hAnsi="Arial" w:cs="Arial"/>
          <w:sz w:val="21"/>
          <w:szCs w:val="21"/>
        </w:rPr>
        <w:t xml:space="preserve"> </w:t>
      </w:r>
      <w:proofErr w:type="spellStart"/>
      <w:r w:rsidRPr="004E4023">
        <w:rPr>
          <w:rFonts w:ascii="Arial" w:hAnsi="Arial" w:cs="Arial"/>
          <w:sz w:val="21"/>
          <w:szCs w:val="21"/>
        </w:rPr>
        <w:t>ao</w:t>
      </w:r>
      <w:proofErr w:type="spellEnd"/>
      <w:r w:rsidRPr="004E4023">
        <w:rPr>
          <w:rFonts w:ascii="Arial" w:hAnsi="Arial" w:cs="Arial"/>
          <w:sz w:val="21"/>
          <w:szCs w:val="21"/>
        </w:rPr>
        <w:t xml:space="preserve"> </w:t>
      </w:r>
      <w:proofErr w:type="spellStart"/>
      <w:r w:rsidRPr="004E4023">
        <w:rPr>
          <w:rFonts w:ascii="Arial" w:hAnsi="Arial" w:cs="Arial"/>
          <w:sz w:val="21"/>
          <w:szCs w:val="21"/>
        </w:rPr>
        <w:t>instrumento</w:t>
      </w:r>
      <w:proofErr w:type="spellEnd"/>
      <w:r w:rsidRPr="004E4023">
        <w:rPr>
          <w:rFonts w:ascii="Arial" w:hAnsi="Arial" w:cs="Arial"/>
          <w:sz w:val="21"/>
          <w:szCs w:val="21"/>
        </w:rPr>
        <w:t xml:space="preserve"> </w:t>
      </w:r>
      <w:proofErr w:type="spellStart"/>
      <w:r w:rsidRPr="004E4023">
        <w:rPr>
          <w:rFonts w:ascii="Arial" w:hAnsi="Arial" w:cs="Arial"/>
          <w:sz w:val="21"/>
          <w:szCs w:val="21"/>
        </w:rPr>
        <w:t>substitutivo</w:t>
      </w:r>
      <w:proofErr w:type="spellEnd"/>
      <w:r w:rsidRPr="004E4023">
        <w:rPr>
          <w:rFonts w:ascii="Arial" w:hAnsi="Arial" w:cs="Arial"/>
          <w:sz w:val="21"/>
          <w:szCs w:val="21"/>
        </w:rPr>
        <w:t xml:space="preserve"> </w:t>
      </w:r>
      <w:proofErr w:type="spellStart"/>
      <w:r w:rsidRPr="004E4023">
        <w:rPr>
          <w:rFonts w:ascii="Arial" w:hAnsi="Arial" w:cs="Arial"/>
          <w:sz w:val="21"/>
          <w:szCs w:val="21"/>
        </w:rPr>
        <w:t>ao</w:t>
      </w:r>
      <w:proofErr w:type="spellEnd"/>
      <w:r w:rsidRPr="004E4023">
        <w:rPr>
          <w:rFonts w:ascii="Arial" w:hAnsi="Arial" w:cs="Arial"/>
          <w:sz w:val="21"/>
          <w:szCs w:val="21"/>
        </w:rPr>
        <w:t xml:space="preserve"> </w:t>
      </w:r>
      <w:proofErr w:type="spellStart"/>
      <w:r w:rsidRPr="004E4023">
        <w:rPr>
          <w:rFonts w:ascii="Arial" w:hAnsi="Arial" w:cs="Arial"/>
          <w:sz w:val="21"/>
          <w:szCs w:val="21"/>
        </w:rPr>
        <w:t>contrato</w:t>
      </w:r>
      <w:proofErr w:type="spellEnd"/>
      <w:r w:rsidR="004E4023" w:rsidRPr="004E4023">
        <w:rPr>
          <w:rFonts w:ascii="Arial" w:hAnsi="Arial" w:cs="Arial"/>
          <w:sz w:val="21"/>
          <w:szCs w:val="21"/>
        </w:rPr>
        <w:t>.</w:t>
      </w:r>
    </w:p>
    <w:p w14:paraId="638DBDCD" w14:textId="1B6DC011" w:rsidR="004C2F2F" w:rsidRPr="004E4023" w:rsidRDefault="00483793" w:rsidP="004E4023">
      <w:pPr>
        <w:spacing w:after="80"/>
        <w:ind w:left="284"/>
        <w:jc w:val="both"/>
        <w:rPr>
          <w:rFonts w:ascii="Arial" w:hAnsi="Arial" w:cs="Arial"/>
          <w:sz w:val="21"/>
          <w:szCs w:val="21"/>
        </w:rPr>
      </w:pPr>
      <w:r w:rsidRPr="004E4023">
        <w:rPr>
          <w:rFonts w:ascii="Arial" w:hAnsi="Arial" w:cs="Arial"/>
          <w:sz w:val="21"/>
          <w:szCs w:val="21"/>
        </w:rPr>
        <w:t xml:space="preserve">5.2.2. O instrumento de contratação de que trata o item anterior deverá ser assinado ou emitido no prazo de validade da </w:t>
      </w:r>
      <w:proofErr w:type="spellStart"/>
      <w:r w:rsidRPr="004E4023">
        <w:rPr>
          <w:rFonts w:ascii="Arial" w:hAnsi="Arial" w:cs="Arial"/>
          <w:sz w:val="21"/>
          <w:szCs w:val="21"/>
        </w:rPr>
        <w:t>ata</w:t>
      </w:r>
      <w:proofErr w:type="spellEnd"/>
      <w:r w:rsidRPr="004E4023">
        <w:rPr>
          <w:rFonts w:ascii="Arial" w:hAnsi="Arial" w:cs="Arial"/>
          <w:sz w:val="21"/>
          <w:szCs w:val="21"/>
        </w:rPr>
        <w:t xml:space="preserve"> de </w:t>
      </w:r>
      <w:proofErr w:type="spellStart"/>
      <w:r w:rsidRPr="004E4023">
        <w:rPr>
          <w:rFonts w:ascii="Arial" w:hAnsi="Arial" w:cs="Arial"/>
          <w:sz w:val="21"/>
          <w:szCs w:val="21"/>
        </w:rPr>
        <w:t>registro</w:t>
      </w:r>
      <w:proofErr w:type="spellEnd"/>
      <w:r w:rsidRPr="004E4023">
        <w:rPr>
          <w:rFonts w:ascii="Arial" w:hAnsi="Arial" w:cs="Arial"/>
          <w:sz w:val="21"/>
          <w:szCs w:val="21"/>
        </w:rPr>
        <w:t xml:space="preserve"> de </w:t>
      </w:r>
      <w:proofErr w:type="spellStart"/>
      <w:r w:rsidRPr="004E4023">
        <w:rPr>
          <w:rFonts w:ascii="Arial" w:hAnsi="Arial" w:cs="Arial"/>
          <w:sz w:val="21"/>
          <w:szCs w:val="21"/>
        </w:rPr>
        <w:t>preços</w:t>
      </w:r>
      <w:proofErr w:type="spellEnd"/>
      <w:r w:rsidRPr="004E4023">
        <w:rPr>
          <w:rFonts w:ascii="Arial" w:hAnsi="Arial" w:cs="Arial"/>
          <w:sz w:val="21"/>
          <w:szCs w:val="21"/>
        </w:rPr>
        <w:t>.</w:t>
      </w:r>
    </w:p>
    <w:p w14:paraId="4FB74F64" w14:textId="03293904" w:rsidR="004C2F2F" w:rsidRPr="004E4023" w:rsidRDefault="00483793" w:rsidP="00647591">
      <w:pPr>
        <w:spacing w:after="80"/>
        <w:jc w:val="both"/>
        <w:rPr>
          <w:rFonts w:ascii="Arial" w:hAnsi="Arial" w:cs="Arial"/>
          <w:sz w:val="21"/>
          <w:szCs w:val="21"/>
        </w:rPr>
      </w:pPr>
      <w:r w:rsidRPr="004E4023">
        <w:rPr>
          <w:rFonts w:ascii="Arial" w:hAnsi="Arial" w:cs="Arial"/>
          <w:sz w:val="21"/>
          <w:szCs w:val="21"/>
        </w:rPr>
        <w:t>5.3. Os contratos decorrentes do sistema de registro de preços poderão ser alterados, observado o art. 124 da Lei nº 14.133, de 2021.</w:t>
      </w:r>
    </w:p>
    <w:p w14:paraId="466D9B13" w14:textId="5A105583" w:rsidR="004C2F2F" w:rsidRPr="004E4023" w:rsidRDefault="00483793" w:rsidP="00647591">
      <w:pPr>
        <w:spacing w:after="80"/>
        <w:jc w:val="both"/>
        <w:rPr>
          <w:rFonts w:ascii="Arial" w:hAnsi="Arial" w:cs="Arial"/>
          <w:sz w:val="21"/>
          <w:szCs w:val="21"/>
        </w:rPr>
      </w:pPr>
      <w:r w:rsidRPr="004E4023">
        <w:rPr>
          <w:rFonts w:ascii="Arial" w:hAnsi="Arial" w:cs="Arial"/>
          <w:sz w:val="21"/>
          <w:szCs w:val="21"/>
        </w:rPr>
        <w:t>5.4. Após a homologação da licitação, deverão ser observadas as seguintes condições para formalização da ata de registro de preços:</w:t>
      </w:r>
    </w:p>
    <w:p w14:paraId="75E30962" w14:textId="7C157338" w:rsidR="004C2F2F" w:rsidRPr="004E4023" w:rsidRDefault="00483793" w:rsidP="004E4023">
      <w:pPr>
        <w:spacing w:after="80"/>
        <w:ind w:left="284"/>
        <w:jc w:val="both"/>
        <w:rPr>
          <w:rFonts w:ascii="Arial" w:hAnsi="Arial" w:cs="Arial"/>
          <w:sz w:val="21"/>
          <w:szCs w:val="21"/>
        </w:rPr>
      </w:pPr>
      <w:r w:rsidRPr="004E4023">
        <w:rPr>
          <w:rFonts w:ascii="Arial" w:hAnsi="Arial" w:cs="Arial"/>
          <w:sz w:val="21"/>
          <w:szCs w:val="21"/>
        </w:rPr>
        <w:t xml:space="preserve">5.4.1. serão registrados na ata os preços e os quantitativos do adjudicatário, devendo ser observada a possibilidade de o licitante oferecer ou não proposta em quantitativo inferior ao máximo previsto no </w:t>
      </w:r>
      <w:proofErr w:type="spellStart"/>
      <w:r w:rsidRPr="004E4023">
        <w:rPr>
          <w:rFonts w:ascii="Arial" w:hAnsi="Arial" w:cs="Arial"/>
          <w:sz w:val="21"/>
          <w:szCs w:val="21"/>
        </w:rPr>
        <w:t>edital</w:t>
      </w:r>
      <w:proofErr w:type="spellEnd"/>
      <w:r w:rsidRPr="004E4023">
        <w:rPr>
          <w:rFonts w:ascii="Arial" w:hAnsi="Arial" w:cs="Arial"/>
          <w:sz w:val="21"/>
          <w:szCs w:val="21"/>
        </w:rPr>
        <w:t xml:space="preserve"> e se </w:t>
      </w:r>
      <w:proofErr w:type="spellStart"/>
      <w:r w:rsidRPr="004E4023">
        <w:rPr>
          <w:rFonts w:ascii="Arial" w:hAnsi="Arial" w:cs="Arial"/>
          <w:sz w:val="21"/>
          <w:szCs w:val="21"/>
        </w:rPr>
        <w:t>obrigar</w:t>
      </w:r>
      <w:proofErr w:type="spellEnd"/>
      <w:r w:rsidRPr="004E4023">
        <w:rPr>
          <w:rFonts w:ascii="Arial" w:hAnsi="Arial" w:cs="Arial"/>
          <w:sz w:val="21"/>
          <w:szCs w:val="21"/>
        </w:rPr>
        <w:t xml:space="preserve"> </w:t>
      </w:r>
      <w:proofErr w:type="spellStart"/>
      <w:r w:rsidRPr="004E4023">
        <w:rPr>
          <w:rFonts w:ascii="Arial" w:hAnsi="Arial" w:cs="Arial"/>
          <w:sz w:val="21"/>
          <w:szCs w:val="21"/>
        </w:rPr>
        <w:t>nos</w:t>
      </w:r>
      <w:proofErr w:type="spellEnd"/>
      <w:r w:rsidRPr="004E4023">
        <w:rPr>
          <w:rFonts w:ascii="Arial" w:hAnsi="Arial" w:cs="Arial"/>
          <w:sz w:val="21"/>
          <w:szCs w:val="21"/>
        </w:rPr>
        <w:t xml:space="preserve"> </w:t>
      </w:r>
      <w:proofErr w:type="spellStart"/>
      <w:r w:rsidRPr="004E4023">
        <w:rPr>
          <w:rFonts w:ascii="Arial" w:hAnsi="Arial" w:cs="Arial"/>
          <w:sz w:val="21"/>
          <w:szCs w:val="21"/>
        </w:rPr>
        <w:t>limites</w:t>
      </w:r>
      <w:proofErr w:type="spellEnd"/>
      <w:r w:rsidRPr="004E4023">
        <w:rPr>
          <w:rFonts w:ascii="Arial" w:hAnsi="Arial" w:cs="Arial"/>
          <w:sz w:val="21"/>
          <w:szCs w:val="21"/>
        </w:rPr>
        <w:t xml:space="preserve"> dela;</w:t>
      </w:r>
    </w:p>
    <w:p w14:paraId="21EBDA82" w14:textId="2EF9061F" w:rsidR="004C2F2F" w:rsidRPr="004E4023" w:rsidRDefault="00483793" w:rsidP="004E4023">
      <w:pPr>
        <w:spacing w:after="80"/>
        <w:ind w:left="284"/>
        <w:jc w:val="both"/>
        <w:rPr>
          <w:rFonts w:ascii="Arial" w:hAnsi="Arial" w:cs="Arial"/>
          <w:sz w:val="21"/>
          <w:szCs w:val="21"/>
        </w:rPr>
      </w:pPr>
      <w:r w:rsidRPr="004E4023">
        <w:rPr>
          <w:rFonts w:ascii="Arial" w:hAnsi="Arial" w:cs="Arial"/>
          <w:sz w:val="21"/>
          <w:szCs w:val="21"/>
        </w:rPr>
        <w:t>5.4.2. será incluído na ata, na forma de anexo, o registro dos licitantes ou dos fornecedores que:</w:t>
      </w:r>
    </w:p>
    <w:p w14:paraId="702A61E6" w14:textId="3CAFC1D6" w:rsidR="004C2F2F" w:rsidRPr="004E4023" w:rsidRDefault="00483793" w:rsidP="004E4023">
      <w:pPr>
        <w:spacing w:after="80"/>
        <w:ind w:left="567"/>
        <w:jc w:val="both"/>
        <w:rPr>
          <w:rFonts w:ascii="Arial" w:hAnsi="Arial" w:cs="Arial"/>
          <w:sz w:val="21"/>
          <w:szCs w:val="21"/>
        </w:rPr>
      </w:pPr>
      <w:r w:rsidRPr="004E4023">
        <w:rPr>
          <w:rFonts w:ascii="Arial" w:hAnsi="Arial" w:cs="Arial"/>
          <w:sz w:val="21"/>
          <w:szCs w:val="21"/>
        </w:rPr>
        <w:t xml:space="preserve">5.4.2.1. aceitarem cotar os bens com preços iguais aos do </w:t>
      </w:r>
      <w:proofErr w:type="spellStart"/>
      <w:r w:rsidRPr="004E4023">
        <w:rPr>
          <w:rFonts w:ascii="Arial" w:hAnsi="Arial" w:cs="Arial"/>
          <w:sz w:val="21"/>
          <w:szCs w:val="21"/>
        </w:rPr>
        <w:t>adjudicatário</w:t>
      </w:r>
      <w:proofErr w:type="spellEnd"/>
      <w:r w:rsidRPr="004E4023">
        <w:rPr>
          <w:rFonts w:ascii="Arial" w:hAnsi="Arial" w:cs="Arial"/>
          <w:sz w:val="21"/>
          <w:szCs w:val="21"/>
        </w:rPr>
        <w:t xml:space="preserve">, </w:t>
      </w:r>
      <w:proofErr w:type="spellStart"/>
      <w:r w:rsidRPr="004E4023">
        <w:rPr>
          <w:rFonts w:ascii="Arial" w:hAnsi="Arial" w:cs="Arial"/>
          <w:sz w:val="21"/>
          <w:szCs w:val="21"/>
        </w:rPr>
        <w:t>observada</w:t>
      </w:r>
      <w:proofErr w:type="spellEnd"/>
      <w:r w:rsidRPr="004E4023">
        <w:rPr>
          <w:rFonts w:ascii="Arial" w:hAnsi="Arial" w:cs="Arial"/>
          <w:sz w:val="21"/>
          <w:szCs w:val="21"/>
        </w:rPr>
        <w:t xml:space="preserve"> a </w:t>
      </w:r>
      <w:proofErr w:type="spellStart"/>
      <w:r w:rsidRPr="004E4023">
        <w:rPr>
          <w:rFonts w:ascii="Arial" w:hAnsi="Arial" w:cs="Arial"/>
          <w:sz w:val="21"/>
          <w:szCs w:val="21"/>
        </w:rPr>
        <w:t>classificação</w:t>
      </w:r>
      <w:proofErr w:type="spellEnd"/>
      <w:r w:rsidRPr="004E4023">
        <w:rPr>
          <w:rFonts w:ascii="Arial" w:hAnsi="Arial" w:cs="Arial"/>
          <w:sz w:val="21"/>
          <w:szCs w:val="21"/>
        </w:rPr>
        <w:t xml:space="preserve"> da </w:t>
      </w:r>
      <w:proofErr w:type="spellStart"/>
      <w:r w:rsidRPr="004E4023">
        <w:rPr>
          <w:rFonts w:ascii="Arial" w:hAnsi="Arial" w:cs="Arial"/>
          <w:sz w:val="21"/>
          <w:szCs w:val="21"/>
        </w:rPr>
        <w:t>licitação</w:t>
      </w:r>
      <w:proofErr w:type="spellEnd"/>
      <w:r w:rsidRPr="004E4023">
        <w:rPr>
          <w:rFonts w:ascii="Arial" w:hAnsi="Arial" w:cs="Arial"/>
          <w:sz w:val="21"/>
          <w:szCs w:val="21"/>
        </w:rPr>
        <w:t>; e</w:t>
      </w:r>
    </w:p>
    <w:p w14:paraId="24FAA8FF" w14:textId="0A200155" w:rsidR="004C2F2F" w:rsidRPr="004E4023" w:rsidRDefault="00483793" w:rsidP="004E4023">
      <w:pPr>
        <w:spacing w:after="80"/>
        <w:ind w:left="567"/>
        <w:jc w:val="both"/>
        <w:rPr>
          <w:rFonts w:ascii="Arial" w:hAnsi="Arial" w:cs="Arial"/>
          <w:sz w:val="21"/>
          <w:szCs w:val="21"/>
        </w:rPr>
      </w:pPr>
      <w:r w:rsidRPr="004E4023">
        <w:rPr>
          <w:rFonts w:ascii="Arial" w:hAnsi="Arial" w:cs="Arial"/>
          <w:sz w:val="21"/>
          <w:szCs w:val="21"/>
        </w:rPr>
        <w:t>5.4.2.2. mantiverem sua proposta original;</w:t>
      </w:r>
    </w:p>
    <w:p w14:paraId="3F31FC9A" w14:textId="0E097FE5" w:rsidR="004C2F2F" w:rsidRPr="004E4023" w:rsidRDefault="00483793" w:rsidP="004E4023">
      <w:pPr>
        <w:spacing w:after="80"/>
        <w:ind w:left="284"/>
        <w:jc w:val="both"/>
        <w:rPr>
          <w:rFonts w:ascii="Arial" w:hAnsi="Arial" w:cs="Arial"/>
          <w:sz w:val="21"/>
          <w:szCs w:val="21"/>
        </w:rPr>
      </w:pPr>
      <w:r w:rsidRPr="004E4023">
        <w:rPr>
          <w:rFonts w:ascii="Arial" w:hAnsi="Arial" w:cs="Arial"/>
          <w:sz w:val="21"/>
          <w:szCs w:val="21"/>
        </w:rPr>
        <w:t xml:space="preserve">5.4.3. será respeitada, nas contratações, </w:t>
      </w:r>
      <w:proofErr w:type="gramStart"/>
      <w:r w:rsidRPr="004E4023">
        <w:rPr>
          <w:rFonts w:ascii="Arial" w:hAnsi="Arial" w:cs="Arial"/>
          <w:sz w:val="21"/>
          <w:szCs w:val="21"/>
        </w:rPr>
        <w:t>a</w:t>
      </w:r>
      <w:proofErr w:type="gramEnd"/>
      <w:r w:rsidRPr="004E4023">
        <w:rPr>
          <w:rFonts w:ascii="Arial" w:hAnsi="Arial" w:cs="Arial"/>
          <w:sz w:val="21"/>
          <w:szCs w:val="21"/>
        </w:rPr>
        <w:t xml:space="preserve"> ordem de classificação dos </w:t>
      </w:r>
      <w:proofErr w:type="spellStart"/>
      <w:r w:rsidRPr="004E4023">
        <w:rPr>
          <w:rFonts w:ascii="Arial" w:hAnsi="Arial" w:cs="Arial"/>
          <w:sz w:val="21"/>
          <w:szCs w:val="21"/>
        </w:rPr>
        <w:t>licitantes</w:t>
      </w:r>
      <w:proofErr w:type="spellEnd"/>
      <w:r w:rsidRPr="004E4023">
        <w:rPr>
          <w:rFonts w:ascii="Arial" w:hAnsi="Arial" w:cs="Arial"/>
          <w:sz w:val="21"/>
          <w:szCs w:val="21"/>
        </w:rPr>
        <w:t xml:space="preserve"> </w:t>
      </w:r>
      <w:proofErr w:type="spellStart"/>
      <w:r w:rsidRPr="004E4023">
        <w:rPr>
          <w:rFonts w:ascii="Arial" w:hAnsi="Arial" w:cs="Arial"/>
          <w:sz w:val="21"/>
          <w:szCs w:val="21"/>
        </w:rPr>
        <w:t>ou</w:t>
      </w:r>
      <w:proofErr w:type="spellEnd"/>
      <w:r w:rsidRPr="004E4023">
        <w:rPr>
          <w:rFonts w:ascii="Arial" w:hAnsi="Arial" w:cs="Arial"/>
          <w:sz w:val="21"/>
          <w:szCs w:val="21"/>
        </w:rPr>
        <w:t xml:space="preserve"> dos </w:t>
      </w:r>
      <w:proofErr w:type="spellStart"/>
      <w:r w:rsidRPr="004E4023">
        <w:rPr>
          <w:rFonts w:ascii="Arial" w:hAnsi="Arial" w:cs="Arial"/>
          <w:sz w:val="21"/>
          <w:szCs w:val="21"/>
        </w:rPr>
        <w:t>fornecedores</w:t>
      </w:r>
      <w:proofErr w:type="spellEnd"/>
      <w:r w:rsidRPr="004E4023">
        <w:rPr>
          <w:rFonts w:ascii="Arial" w:hAnsi="Arial" w:cs="Arial"/>
          <w:sz w:val="21"/>
          <w:szCs w:val="21"/>
        </w:rPr>
        <w:t xml:space="preserve"> </w:t>
      </w:r>
      <w:proofErr w:type="spellStart"/>
      <w:r w:rsidRPr="004E4023">
        <w:rPr>
          <w:rFonts w:ascii="Arial" w:hAnsi="Arial" w:cs="Arial"/>
          <w:sz w:val="21"/>
          <w:szCs w:val="21"/>
        </w:rPr>
        <w:t>registrados</w:t>
      </w:r>
      <w:proofErr w:type="spellEnd"/>
      <w:r w:rsidRPr="004E4023">
        <w:rPr>
          <w:rFonts w:ascii="Arial" w:hAnsi="Arial" w:cs="Arial"/>
          <w:sz w:val="21"/>
          <w:szCs w:val="21"/>
        </w:rPr>
        <w:t xml:space="preserve"> </w:t>
      </w:r>
      <w:proofErr w:type="spellStart"/>
      <w:r w:rsidRPr="004E4023">
        <w:rPr>
          <w:rFonts w:ascii="Arial" w:hAnsi="Arial" w:cs="Arial"/>
          <w:sz w:val="21"/>
          <w:szCs w:val="21"/>
        </w:rPr>
        <w:t>na</w:t>
      </w:r>
      <w:proofErr w:type="spellEnd"/>
      <w:r w:rsidRPr="004E4023">
        <w:rPr>
          <w:rFonts w:ascii="Arial" w:hAnsi="Arial" w:cs="Arial"/>
          <w:sz w:val="21"/>
          <w:szCs w:val="21"/>
        </w:rPr>
        <w:t xml:space="preserve"> </w:t>
      </w:r>
      <w:proofErr w:type="spellStart"/>
      <w:r w:rsidRPr="004E4023">
        <w:rPr>
          <w:rFonts w:ascii="Arial" w:hAnsi="Arial" w:cs="Arial"/>
          <w:sz w:val="21"/>
          <w:szCs w:val="21"/>
        </w:rPr>
        <w:t>ata</w:t>
      </w:r>
      <w:proofErr w:type="spellEnd"/>
      <w:r w:rsidRPr="004E4023">
        <w:rPr>
          <w:rFonts w:ascii="Arial" w:hAnsi="Arial" w:cs="Arial"/>
          <w:sz w:val="21"/>
          <w:szCs w:val="21"/>
        </w:rPr>
        <w:t>.</w:t>
      </w:r>
    </w:p>
    <w:p w14:paraId="7BB48219" w14:textId="41E1DC13" w:rsidR="004C2F2F" w:rsidRPr="004E4023" w:rsidRDefault="00483793" w:rsidP="00647591">
      <w:pPr>
        <w:spacing w:after="80"/>
        <w:jc w:val="both"/>
        <w:rPr>
          <w:rFonts w:ascii="Arial" w:hAnsi="Arial" w:cs="Arial"/>
          <w:sz w:val="21"/>
          <w:szCs w:val="21"/>
        </w:rPr>
      </w:pPr>
      <w:r w:rsidRPr="004E4023">
        <w:rPr>
          <w:rFonts w:ascii="Arial" w:hAnsi="Arial" w:cs="Arial"/>
          <w:sz w:val="21"/>
          <w:szCs w:val="21"/>
        </w:rPr>
        <w:t>5.5. O registro a que se refere o item 5.4.2 tem por objetivo a formação de cadastro de reserva para o caso de impossibilidade de atendimento pelo signatário da ata.</w:t>
      </w:r>
    </w:p>
    <w:p w14:paraId="56EFF756" w14:textId="60F3DD3D" w:rsidR="004C2F2F" w:rsidRPr="004E4023" w:rsidRDefault="00483793" w:rsidP="00647591">
      <w:pPr>
        <w:spacing w:after="80"/>
        <w:jc w:val="both"/>
        <w:rPr>
          <w:rFonts w:ascii="Arial" w:hAnsi="Arial" w:cs="Arial"/>
          <w:sz w:val="21"/>
          <w:szCs w:val="21"/>
        </w:rPr>
      </w:pPr>
      <w:r w:rsidRPr="004E4023">
        <w:rPr>
          <w:rFonts w:ascii="Arial" w:hAnsi="Arial" w:cs="Arial"/>
          <w:sz w:val="21"/>
          <w:szCs w:val="21"/>
        </w:rPr>
        <w:t>5.6. Para fins da ordem de classificação, os licitantes ou fornecedores que aceitarem reduzir suas propostas para o preço do adjudicatário antecederão aqueles que mantiverem sua proposta original.</w:t>
      </w:r>
    </w:p>
    <w:p w14:paraId="4EF07AA1" w14:textId="44B861A5" w:rsidR="004C2F2F" w:rsidRPr="004E4023" w:rsidRDefault="00483793" w:rsidP="00647591">
      <w:pPr>
        <w:spacing w:after="80"/>
        <w:jc w:val="both"/>
        <w:rPr>
          <w:rFonts w:ascii="Arial" w:hAnsi="Arial" w:cs="Arial"/>
          <w:sz w:val="21"/>
          <w:szCs w:val="21"/>
        </w:rPr>
      </w:pPr>
      <w:r w:rsidRPr="004E4023">
        <w:rPr>
          <w:rFonts w:ascii="Arial" w:hAnsi="Arial" w:cs="Arial"/>
          <w:sz w:val="21"/>
          <w:szCs w:val="21"/>
        </w:rPr>
        <w:t xml:space="preserve">5.7. A habilitação dos licitantes que comporão o cadastro de </w:t>
      </w:r>
      <w:proofErr w:type="spellStart"/>
      <w:r w:rsidRPr="004E4023">
        <w:rPr>
          <w:rFonts w:ascii="Arial" w:hAnsi="Arial" w:cs="Arial"/>
          <w:sz w:val="21"/>
          <w:szCs w:val="21"/>
        </w:rPr>
        <w:t>reserva</w:t>
      </w:r>
      <w:proofErr w:type="spellEnd"/>
      <w:r w:rsidRPr="004E4023">
        <w:rPr>
          <w:rFonts w:ascii="Arial" w:hAnsi="Arial" w:cs="Arial"/>
          <w:sz w:val="21"/>
          <w:szCs w:val="21"/>
        </w:rPr>
        <w:t xml:space="preserve"> </w:t>
      </w:r>
      <w:proofErr w:type="spellStart"/>
      <w:r w:rsidRPr="004E4023">
        <w:rPr>
          <w:rFonts w:ascii="Arial" w:hAnsi="Arial" w:cs="Arial"/>
          <w:sz w:val="21"/>
          <w:szCs w:val="21"/>
        </w:rPr>
        <w:t>somente</w:t>
      </w:r>
      <w:proofErr w:type="spellEnd"/>
      <w:r w:rsidRPr="004E4023">
        <w:rPr>
          <w:rFonts w:ascii="Arial" w:hAnsi="Arial" w:cs="Arial"/>
          <w:sz w:val="21"/>
          <w:szCs w:val="21"/>
        </w:rPr>
        <w:t xml:space="preserve"> </w:t>
      </w:r>
      <w:proofErr w:type="spellStart"/>
      <w:r w:rsidRPr="004E4023">
        <w:rPr>
          <w:rFonts w:ascii="Arial" w:hAnsi="Arial" w:cs="Arial"/>
          <w:sz w:val="21"/>
          <w:szCs w:val="21"/>
        </w:rPr>
        <w:t>será</w:t>
      </w:r>
      <w:proofErr w:type="spellEnd"/>
      <w:r w:rsidRPr="004E4023">
        <w:rPr>
          <w:rFonts w:ascii="Arial" w:hAnsi="Arial" w:cs="Arial"/>
          <w:sz w:val="21"/>
          <w:szCs w:val="21"/>
        </w:rPr>
        <w:t xml:space="preserve"> </w:t>
      </w:r>
      <w:proofErr w:type="spellStart"/>
      <w:r w:rsidRPr="004E4023">
        <w:rPr>
          <w:rFonts w:ascii="Arial" w:hAnsi="Arial" w:cs="Arial"/>
          <w:sz w:val="21"/>
          <w:szCs w:val="21"/>
        </w:rPr>
        <w:t>efetuada</w:t>
      </w:r>
      <w:proofErr w:type="spellEnd"/>
      <w:r w:rsidRPr="004E4023">
        <w:rPr>
          <w:rFonts w:ascii="Arial" w:hAnsi="Arial" w:cs="Arial"/>
          <w:sz w:val="21"/>
          <w:szCs w:val="21"/>
        </w:rPr>
        <w:t xml:space="preserve"> </w:t>
      </w:r>
      <w:proofErr w:type="spellStart"/>
      <w:r w:rsidRPr="004E4023">
        <w:rPr>
          <w:rFonts w:ascii="Arial" w:hAnsi="Arial" w:cs="Arial"/>
          <w:sz w:val="21"/>
          <w:szCs w:val="21"/>
        </w:rPr>
        <w:t>quando</w:t>
      </w:r>
      <w:proofErr w:type="spellEnd"/>
      <w:r w:rsidRPr="004E4023">
        <w:rPr>
          <w:rFonts w:ascii="Arial" w:hAnsi="Arial" w:cs="Arial"/>
          <w:sz w:val="21"/>
          <w:szCs w:val="21"/>
        </w:rPr>
        <w:t xml:space="preserve"> </w:t>
      </w:r>
      <w:proofErr w:type="spellStart"/>
      <w:r w:rsidRPr="004E4023">
        <w:rPr>
          <w:rFonts w:ascii="Arial" w:hAnsi="Arial" w:cs="Arial"/>
          <w:sz w:val="21"/>
          <w:szCs w:val="21"/>
        </w:rPr>
        <w:t>houver</w:t>
      </w:r>
      <w:proofErr w:type="spellEnd"/>
      <w:r w:rsidRPr="004E4023">
        <w:rPr>
          <w:rFonts w:ascii="Arial" w:hAnsi="Arial" w:cs="Arial"/>
          <w:sz w:val="21"/>
          <w:szCs w:val="21"/>
        </w:rPr>
        <w:t xml:space="preserve"> </w:t>
      </w:r>
      <w:proofErr w:type="spellStart"/>
      <w:r w:rsidRPr="004E4023">
        <w:rPr>
          <w:rFonts w:ascii="Arial" w:hAnsi="Arial" w:cs="Arial"/>
          <w:sz w:val="21"/>
          <w:szCs w:val="21"/>
        </w:rPr>
        <w:t>necessidade</w:t>
      </w:r>
      <w:proofErr w:type="spellEnd"/>
      <w:r w:rsidRPr="004E4023">
        <w:rPr>
          <w:rFonts w:ascii="Arial" w:hAnsi="Arial" w:cs="Arial"/>
          <w:sz w:val="21"/>
          <w:szCs w:val="21"/>
        </w:rPr>
        <w:t xml:space="preserve"> de </w:t>
      </w:r>
      <w:proofErr w:type="spellStart"/>
      <w:r w:rsidRPr="004E4023">
        <w:rPr>
          <w:rFonts w:ascii="Arial" w:hAnsi="Arial" w:cs="Arial"/>
          <w:sz w:val="21"/>
          <w:szCs w:val="21"/>
        </w:rPr>
        <w:t>contratação</w:t>
      </w:r>
      <w:proofErr w:type="spellEnd"/>
      <w:r w:rsidRPr="004E4023">
        <w:rPr>
          <w:rFonts w:ascii="Arial" w:hAnsi="Arial" w:cs="Arial"/>
          <w:sz w:val="21"/>
          <w:szCs w:val="21"/>
        </w:rPr>
        <w:t xml:space="preserve"> dos licitantes remanescentes, nas seguintes hipóteses:</w:t>
      </w:r>
    </w:p>
    <w:p w14:paraId="7A9D4AE7" w14:textId="71CDBEDD" w:rsidR="004C2F2F" w:rsidRPr="004E4023" w:rsidRDefault="00483793" w:rsidP="004E4023">
      <w:pPr>
        <w:spacing w:after="80"/>
        <w:ind w:left="284"/>
        <w:jc w:val="both"/>
        <w:rPr>
          <w:rFonts w:ascii="Arial" w:hAnsi="Arial" w:cs="Arial"/>
          <w:sz w:val="21"/>
          <w:szCs w:val="21"/>
        </w:rPr>
      </w:pPr>
      <w:r w:rsidRPr="004E4023">
        <w:rPr>
          <w:rFonts w:ascii="Arial" w:hAnsi="Arial" w:cs="Arial"/>
          <w:sz w:val="21"/>
          <w:szCs w:val="21"/>
        </w:rPr>
        <w:t xml:space="preserve">5.7.1. quando o licitante vencedor não assinar </w:t>
      </w:r>
      <w:proofErr w:type="gramStart"/>
      <w:r w:rsidRPr="004E4023">
        <w:rPr>
          <w:rFonts w:ascii="Arial" w:hAnsi="Arial" w:cs="Arial"/>
          <w:sz w:val="21"/>
          <w:szCs w:val="21"/>
        </w:rPr>
        <w:t>a</w:t>
      </w:r>
      <w:proofErr w:type="gramEnd"/>
      <w:r w:rsidRPr="004E4023">
        <w:rPr>
          <w:rFonts w:ascii="Arial" w:hAnsi="Arial" w:cs="Arial"/>
          <w:sz w:val="21"/>
          <w:szCs w:val="21"/>
        </w:rPr>
        <w:t xml:space="preserve"> ata de registro de preços, no prazo e </w:t>
      </w:r>
      <w:proofErr w:type="spellStart"/>
      <w:r w:rsidRPr="004E4023">
        <w:rPr>
          <w:rFonts w:ascii="Arial" w:hAnsi="Arial" w:cs="Arial"/>
          <w:sz w:val="21"/>
          <w:szCs w:val="21"/>
        </w:rPr>
        <w:t>nas</w:t>
      </w:r>
      <w:proofErr w:type="spellEnd"/>
      <w:r w:rsidRPr="004E4023">
        <w:rPr>
          <w:rFonts w:ascii="Arial" w:hAnsi="Arial" w:cs="Arial"/>
          <w:sz w:val="21"/>
          <w:szCs w:val="21"/>
        </w:rPr>
        <w:t xml:space="preserve"> </w:t>
      </w:r>
      <w:proofErr w:type="spellStart"/>
      <w:r w:rsidRPr="004E4023">
        <w:rPr>
          <w:rFonts w:ascii="Arial" w:hAnsi="Arial" w:cs="Arial"/>
          <w:sz w:val="21"/>
          <w:szCs w:val="21"/>
        </w:rPr>
        <w:t>condições</w:t>
      </w:r>
      <w:proofErr w:type="spellEnd"/>
      <w:r w:rsidRPr="004E4023">
        <w:rPr>
          <w:rFonts w:ascii="Arial" w:hAnsi="Arial" w:cs="Arial"/>
          <w:sz w:val="21"/>
          <w:szCs w:val="21"/>
        </w:rPr>
        <w:t xml:space="preserve"> </w:t>
      </w:r>
      <w:proofErr w:type="spellStart"/>
      <w:r w:rsidRPr="004E4023">
        <w:rPr>
          <w:rFonts w:ascii="Arial" w:hAnsi="Arial" w:cs="Arial"/>
          <w:sz w:val="21"/>
          <w:szCs w:val="21"/>
        </w:rPr>
        <w:t>estabelecidos</w:t>
      </w:r>
      <w:proofErr w:type="spellEnd"/>
      <w:r w:rsidRPr="004E4023">
        <w:rPr>
          <w:rFonts w:ascii="Arial" w:hAnsi="Arial" w:cs="Arial"/>
          <w:sz w:val="21"/>
          <w:szCs w:val="21"/>
        </w:rPr>
        <w:t xml:space="preserve"> no </w:t>
      </w:r>
      <w:proofErr w:type="spellStart"/>
      <w:r w:rsidRPr="004E4023">
        <w:rPr>
          <w:rFonts w:ascii="Arial" w:hAnsi="Arial" w:cs="Arial"/>
          <w:sz w:val="21"/>
          <w:szCs w:val="21"/>
        </w:rPr>
        <w:t>edital</w:t>
      </w:r>
      <w:proofErr w:type="spellEnd"/>
      <w:r w:rsidRPr="004E4023">
        <w:rPr>
          <w:rFonts w:ascii="Arial" w:hAnsi="Arial" w:cs="Arial"/>
          <w:sz w:val="21"/>
          <w:szCs w:val="21"/>
        </w:rPr>
        <w:t>; e</w:t>
      </w:r>
    </w:p>
    <w:p w14:paraId="7F4F66A4" w14:textId="55529F16" w:rsidR="004C2F2F" w:rsidRPr="004E4023" w:rsidRDefault="00483793" w:rsidP="004E4023">
      <w:pPr>
        <w:spacing w:after="80"/>
        <w:ind w:left="284"/>
        <w:jc w:val="both"/>
        <w:rPr>
          <w:rFonts w:ascii="Arial" w:hAnsi="Arial" w:cs="Arial"/>
          <w:sz w:val="21"/>
          <w:szCs w:val="21"/>
        </w:rPr>
      </w:pPr>
      <w:r w:rsidRPr="004E4023">
        <w:rPr>
          <w:rFonts w:ascii="Arial" w:hAnsi="Arial" w:cs="Arial"/>
          <w:sz w:val="21"/>
          <w:szCs w:val="21"/>
        </w:rPr>
        <w:t>5.7.2. quando houver o cancelamento do registro do licitante ou do registro de preços, nas hipóteses previstas nesta Ata.</w:t>
      </w:r>
    </w:p>
    <w:p w14:paraId="2421A2FB" w14:textId="7664E70B" w:rsidR="004C2F2F" w:rsidRPr="004E4023" w:rsidRDefault="00483793" w:rsidP="00647591">
      <w:pPr>
        <w:spacing w:after="80"/>
        <w:jc w:val="both"/>
        <w:rPr>
          <w:rFonts w:ascii="Arial" w:hAnsi="Arial" w:cs="Arial"/>
          <w:sz w:val="21"/>
          <w:szCs w:val="21"/>
        </w:rPr>
      </w:pPr>
      <w:r w:rsidRPr="004E4023">
        <w:rPr>
          <w:rFonts w:ascii="Arial" w:hAnsi="Arial" w:cs="Arial"/>
          <w:sz w:val="21"/>
          <w:szCs w:val="21"/>
        </w:rPr>
        <w:t>5.8. O preço registrado com indicação dos licitantes e fornecedores será divulgado no PNCP e ficará disponibilizado durante a vigência da ata de registro de preços.</w:t>
      </w:r>
    </w:p>
    <w:p w14:paraId="39764556" w14:textId="6930DEE0" w:rsidR="004C2F2F" w:rsidRPr="004E4023" w:rsidRDefault="00483793" w:rsidP="00647591">
      <w:pPr>
        <w:spacing w:after="80"/>
        <w:jc w:val="both"/>
        <w:rPr>
          <w:rFonts w:ascii="Arial" w:hAnsi="Arial" w:cs="Arial"/>
          <w:sz w:val="21"/>
          <w:szCs w:val="21"/>
        </w:rPr>
      </w:pPr>
      <w:r w:rsidRPr="004E4023">
        <w:rPr>
          <w:rFonts w:ascii="Arial" w:hAnsi="Arial" w:cs="Arial"/>
          <w:sz w:val="21"/>
          <w:szCs w:val="21"/>
        </w:rPr>
        <w:t>5.9.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094EB908" w14:textId="2F11FA62" w:rsidR="004C2F2F" w:rsidRPr="004E4023" w:rsidRDefault="00483793" w:rsidP="004E4023">
      <w:pPr>
        <w:spacing w:after="80"/>
        <w:ind w:left="284"/>
        <w:jc w:val="both"/>
        <w:rPr>
          <w:rFonts w:ascii="Arial" w:hAnsi="Arial" w:cs="Arial"/>
          <w:sz w:val="21"/>
          <w:szCs w:val="21"/>
        </w:rPr>
      </w:pPr>
      <w:r w:rsidRPr="004E4023">
        <w:rPr>
          <w:rFonts w:ascii="Arial" w:hAnsi="Arial" w:cs="Arial"/>
          <w:sz w:val="21"/>
          <w:szCs w:val="21"/>
        </w:rPr>
        <w:lastRenderedPageBreak/>
        <w:t xml:space="preserve">5.9.1. convocar os licitantes que mantiveram sua proposta original para negociação, na ordem de classificação, com vistas à obtenção de preço melhor, mesmo que </w:t>
      </w:r>
      <w:proofErr w:type="spellStart"/>
      <w:r w:rsidRPr="004E4023">
        <w:rPr>
          <w:rFonts w:ascii="Arial" w:hAnsi="Arial" w:cs="Arial"/>
          <w:sz w:val="21"/>
          <w:szCs w:val="21"/>
        </w:rPr>
        <w:t>acima</w:t>
      </w:r>
      <w:proofErr w:type="spellEnd"/>
      <w:r w:rsidRPr="004E4023">
        <w:rPr>
          <w:rFonts w:ascii="Arial" w:hAnsi="Arial" w:cs="Arial"/>
          <w:sz w:val="21"/>
          <w:szCs w:val="21"/>
        </w:rPr>
        <w:t xml:space="preserve"> do </w:t>
      </w:r>
      <w:proofErr w:type="spellStart"/>
      <w:r w:rsidRPr="004E4023">
        <w:rPr>
          <w:rFonts w:ascii="Arial" w:hAnsi="Arial" w:cs="Arial"/>
          <w:sz w:val="21"/>
          <w:szCs w:val="21"/>
        </w:rPr>
        <w:t>preço</w:t>
      </w:r>
      <w:proofErr w:type="spellEnd"/>
      <w:r w:rsidRPr="004E4023">
        <w:rPr>
          <w:rFonts w:ascii="Arial" w:hAnsi="Arial" w:cs="Arial"/>
          <w:sz w:val="21"/>
          <w:szCs w:val="21"/>
        </w:rPr>
        <w:t xml:space="preserve"> do </w:t>
      </w:r>
      <w:proofErr w:type="spellStart"/>
      <w:r w:rsidRPr="004E4023">
        <w:rPr>
          <w:rFonts w:ascii="Arial" w:hAnsi="Arial" w:cs="Arial"/>
          <w:sz w:val="21"/>
          <w:szCs w:val="21"/>
        </w:rPr>
        <w:t>adjudicatário</w:t>
      </w:r>
      <w:proofErr w:type="spellEnd"/>
      <w:r w:rsidRPr="004E4023">
        <w:rPr>
          <w:rFonts w:ascii="Arial" w:hAnsi="Arial" w:cs="Arial"/>
          <w:sz w:val="21"/>
          <w:szCs w:val="21"/>
        </w:rPr>
        <w:t xml:space="preserve">; </w:t>
      </w:r>
      <w:proofErr w:type="spellStart"/>
      <w:r w:rsidRPr="004E4023">
        <w:rPr>
          <w:rFonts w:ascii="Arial" w:hAnsi="Arial" w:cs="Arial"/>
          <w:sz w:val="21"/>
          <w:szCs w:val="21"/>
        </w:rPr>
        <w:t>ou</w:t>
      </w:r>
      <w:proofErr w:type="spellEnd"/>
    </w:p>
    <w:p w14:paraId="2C1D11A5" w14:textId="48638F68" w:rsidR="004C2F2F" w:rsidRPr="004E4023" w:rsidRDefault="00483793" w:rsidP="004E4023">
      <w:pPr>
        <w:spacing w:after="80"/>
        <w:ind w:left="284"/>
        <w:jc w:val="both"/>
        <w:rPr>
          <w:rFonts w:ascii="Arial" w:hAnsi="Arial" w:cs="Arial"/>
          <w:sz w:val="21"/>
          <w:szCs w:val="21"/>
        </w:rPr>
      </w:pPr>
      <w:r w:rsidRPr="004E4023">
        <w:rPr>
          <w:rFonts w:ascii="Arial" w:hAnsi="Arial" w:cs="Arial"/>
          <w:sz w:val="21"/>
          <w:szCs w:val="21"/>
        </w:rPr>
        <w:t xml:space="preserve">5.9.2. adjudicar e firmar a contratação nas condições ofertadas pelos licitantes remanescentes, observada </w:t>
      </w:r>
      <w:proofErr w:type="gramStart"/>
      <w:r w:rsidRPr="004E4023">
        <w:rPr>
          <w:rFonts w:ascii="Arial" w:hAnsi="Arial" w:cs="Arial"/>
          <w:sz w:val="21"/>
          <w:szCs w:val="21"/>
        </w:rPr>
        <w:t>a</w:t>
      </w:r>
      <w:proofErr w:type="gramEnd"/>
      <w:r w:rsidRPr="004E4023">
        <w:rPr>
          <w:rFonts w:ascii="Arial" w:hAnsi="Arial" w:cs="Arial"/>
          <w:sz w:val="21"/>
          <w:szCs w:val="21"/>
        </w:rPr>
        <w:t xml:space="preserve"> ordem de classificação, quando frustrada a negociação de melhor condição.</w:t>
      </w:r>
    </w:p>
    <w:p w14:paraId="723AA115" w14:textId="77777777" w:rsidR="004C2F2F" w:rsidRPr="004E4023" w:rsidRDefault="00483793" w:rsidP="00647591">
      <w:pPr>
        <w:pStyle w:val="Ttulo1"/>
        <w:spacing w:after="120"/>
        <w:jc w:val="both"/>
        <w:rPr>
          <w:rFonts w:ascii="Arial" w:hAnsi="Arial" w:cs="Arial"/>
          <w:bCs w:val="0"/>
          <w:color w:val="000000" w:themeColor="text1"/>
          <w:sz w:val="24"/>
          <w:szCs w:val="24"/>
        </w:rPr>
      </w:pPr>
      <w:r w:rsidRPr="004E4023">
        <w:rPr>
          <w:rFonts w:ascii="Arial" w:hAnsi="Arial" w:cs="Arial"/>
          <w:bCs w:val="0"/>
          <w:color w:val="000000" w:themeColor="text1"/>
          <w:sz w:val="24"/>
          <w:szCs w:val="24"/>
        </w:rPr>
        <w:t>6. ALTERAÇÃO OU ATUALIZAÇÃO DOS PREÇOS REGISTRADOS</w:t>
      </w:r>
    </w:p>
    <w:p w14:paraId="4E42A108" w14:textId="0F2F5590" w:rsidR="004C2F2F" w:rsidRPr="004E4023" w:rsidRDefault="00483793" w:rsidP="00647591">
      <w:pPr>
        <w:spacing w:after="80"/>
        <w:jc w:val="both"/>
        <w:rPr>
          <w:rFonts w:ascii="Arial" w:hAnsi="Arial" w:cs="Arial"/>
          <w:sz w:val="21"/>
          <w:szCs w:val="21"/>
        </w:rPr>
      </w:pPr>
      <w:r w:rsidRPr="004E4023">
        <w:rPr>
          <w:rFonts w:ascii="Arial" w:hAnsi="Arial" w:cs="Arial"/>
          <w:sz w:val="21"/>
          <w:szCs w:val="21"/>
        </w:rPr>
        <w:t>6.1. Os preços registrados poderão ser alterados ou atualizados em decorrência de eventual redução dos preços praticados no mercado ou de fato que eleve o custo dos bens registrados, nas hipóteses legalmente admitidas.</w:t>
      </w:r>
    </w:p>
    <w:p w14:paraId="49B1999B" w14:textId="5791EDDA" w:rsidR="004C2F2F" w:rsidRPr="004E4023" w:rsidRDefault="00483793" w:rsidP="00647591">
      <w:pPr>
        <w:spacing w:after="80"/>
        <w:jc w:val="both"/>
        <w:rPr>
          <w:rFonts w:ascii="Arial" w:hAnsi="Arial" w:cs="Arial"/>
          <w:sz w:val="21"/>
          <w:szCs w:val="21"/>
        </w:rPr>
      </w:pPr>
      <w:r w:rsidRPr="004E4023">
        <w:rPr>
          <w:rFonts w:ascii="Arial" w:hAnsi="Arial" w:cs="Arial"/>
          <w:sz w:val="21"/>
          <w:szCs w:val="21"/>
        </w:rPr>
        <w:t>6.2. Quando o preço registrado se tornar superior ao preço praticado no mercado por motivo superveniente, o órgão gerenciador convocará o fornecedor para negociar a redução do preço registrado.</w:t>
      </w:r>
    </w:p>
    <w:p w14:paraId="759CD0AD" w14:textId="10E98284" w:rsidR="004C2F2F" w:rsidRPr="004E4023" w:rsidRDefault="00483793" w:rsidP="004E4023">
      <w:pPr>
        <w:spacing w:after="80"/>
        <w:ind w:left="284"/>
        <w:jc w:val="both"/>
        <w:rPr>
          <w:rFonts w:ascii="Arial" w:hAnsi="Arial" w:cs="Arial"/>
          <w:sz w:val="21"/>
          <w:szCs w:val="21"/>
        </w:rPr>
      </w:pPr>
      <w:r w:rsidRPr="004E4023">
        <w:rPr>
          <w:rFonts w:ascii="Arial" w:hAnsi="Arial" w:cs="Arial"/>
          <w:sz w:val="21"/>
          <w:szCs w:val="21"/>
        </w:rPr>
        <w:t xml:space="preserve">6.2.1. Caso não aceite reduzir seu preço aos valores praticados pelo mercado, o fornecedor será liberado do compromisso assumido quanto ao item </w:t>
      </w:r>
      <w:proofErr w:type="spellStart"/>
      <w:r w:rsidRPr="004E4023">
        <w:rPr>
          <w:rFonts w:ascii="Arial" w:hAnsi="Arial" w:cs="Arial"/>
          <w:sz w:val="21"/>
          <w:szCs w:val="21"/>
        </w:rPr>
        <w:t>registrado</w:t>
      </w:r>
      <w:proofErr w:type="spellEnd"/>
      <w:r w:rsidRPr="004E4023">
        <w:rPr>
          <w:rFonts w:ascii="Arial" w:hAnsi="Arial" w:cs="Arial"/>
          <w:sz w:val="21"/>
          <w:szCs w:val="21"/>
        </w:rPr>
        <w:t xml:space="preserve">, </w:t>
      </w:r>
      <w:proofErr w:type="spellStart"/>
      <w:r w:rsidRPr="004E4023">
        <w:rPr>
          <w:rFonts w:ascii="Arial" w:hAnsi="Arial" w:cs="Arial"/>
          <w:sz w:val="21"/>
          <w:szCs w:val="21"/>
        </w:rPr>
        <w:t>sem</w:t>
      </w:r>
      <w:proofErr w:type="spellEnd"/>
      <w:r w:rsidRPr="004E4023">
        <w:rPr>
          <w:rFonts w:ascii="Arial" w:hAnsi="Arial" w:cs="Arial"/>
          <w:sz w:val="21"/>
          <w:szCs w:val="21"/>
        </w:rPr>
        <w:t xml:space="preserve"> </w:t>
      </w:r>
      <w:proofErr w:type="spellStart"/>
      <w:r w:rsidRPr="004E4023">
        <w:rPr>
          <w:rFonts w:ascii="Arial" w:hAnsi="Arial" w:cs="Arial"/>
          <w:sz w:val="21"/>
          <w:szCs w:val="21"/>
        </w:rPr>
        <w:t>aplicação</w:t>
      </w:r>
      <w:proofErr w:type="spellEnd"/>
      <w:r w:rsidRPr="004E4023">
        <w:rPr>
          <w:rFonts w:ascii="Arial" w:hAnsi="Arial" w:cs="Arial"/>
          <w:sz w:val="21"/>
          <w:szCs w:val="21"/>
        </w:rPr>
        <w:t xml:space="preserve"> de </w:t>
      </w:r>
      <w:proofErr w:type="spellStart"/>
      <w:r w:rsidRPr="004E4023">
        <w:rPr>
          <w:rFonts w:ascii="Arial" w:hAnsi="Arial" w:cs="Arial"/>
          <w:sz w:val="21"/>
          <w:szCs w:val="21"/>
        </w:rPr>
        <w:t>penalidades</w:t>
      </w:r>
      <w:proofErr w:type="spellEnd"/>
      <w:r w:rsidRPr="004E4023">
        <w:rPr>
          <w:rFonts w:ascii="Arial" w:hAnsi="Arial" w:cs="Arial"/>
          <w:sz w:val="21"/>
          <w:szCs w:val="21"/>
        </w:rPr>
        <w:t xml:space="preserve"> </w:t>
      </w:r>
      <w:proofErr w:type="spellStart"/>
      <w:r w:rsidRPr="004E4023">
        <w:rPr>
          <w:rFonts w:ascii="Arial" w:hAnsi="Arial" w:cs="Arial"/>
          <w:sz w:val="21"/>
          <w:szCs w:val="21"/>
        </w:rPr>
        <w:t>administrativas</w:t>
      </w:r>
      <w:proofErr w:type="spellEnd"/>
      <w:r w:rsidRPr="004E4023">
        <w:rPr>
          <w:rFonts w:ascii="Arial" w:hAnsi="Arial" w:cs="Arial"/>
          <w:sz w:val="21"/>
          <w:szCs w:val="21"/>
        </w:rPr>
        <w:t>.</w:t>
      </w:r>
    </w:p>
    <w:p w14:paraId="1BFE8598" w14:textId="74ECD291" w:rsidR="004C2F2F" w:rsidRPr="004E4023" w:rsidRDefault="00483793" w:rsidP="004E4023">
      <w:pPr>
        <w:spacing w:after="80"/>
        <w:ind w:left="284"/>
        <w:jc w:val="both"/>
        <w:rPr>
          <w:rFonts w:ascii="Arial" w:hAnsi="Arial" w:cs="Arial"/>
          <w:sz w:val="21"/>
          <w:szCs w:val="21"/>
        </w:rPr>
      </w:pPr>
      <w:r w:rsidRPr="004E4023">
        <w:rPr>
          <w:rFonts w:ascii="Arial" w:hAnsi="Arial" w:cs="Arial"/>
          <w:sz w:val="21"/>
          <w:szCs w:val="21"/>
        </w:rPr>
        <w:t>6.2.2. Na hipótese prevista no subitem anterior, o gerenciador convocará os fornecedores do cadastro de reserva, na ordem de classificação, para verificar se aceitam reduzir seus preços aos valores de mercado, observado o disposto nesta Ata.</w:t>
      </w:r>
    </w:p>
    <w:p w14:paraId="0E57DEBB" w14:textId="6F88B2E5" w:rsidR="004C2F2F" w:rsidRPr="004E4023" w:rsidRDefault="00483793" w:rsidP="004E4023">
      <w:pPr>
        <w:spacing w:after="80"/>
        <w:ind w:left="284"/>
        <w:jc w:val="both"/>
        <w:rPr>
          <w:rFonts w:ascii="Arial" w:hAnsi="Arial" w:cs="Arial"/>
          <w:sz w:val="21"/>
          <w:szCs w:val="21"/>
        </w:rPr>
      </w:pPr>
      <w:r w:rsidRPr="004E4023">
        <w:rPr>
          <w:rFonts w:ascii="Arial" w:hAnsi="Arial" w:cs="Arial"/>
          <w:sz w:val="21"/>
          <w:szCs w:val="21"/>
        </w:rPr>
        <w:t>6.2.3. Se não obtiver êxito nas negociações, o órgão gerenciador procederá ao cancelamento do item ou do registro correspondente, adotando as medidas cabíveis para obtenção da contratação mais vantajosa.</w:t>
      </w:r>
    </w:p>
    <w:p w14:paraId="47D0F5DC" w14:textId="4D803E78" w:rsidR="004C2F2F" w:rsidRPr="004E4023" w:rsidRDefault="00483793" w:rsidP="00647591">
      <w:pPr>
        <w:spacing w:after="80"/>
        <w:jc w:val="both"/>
        <w:rPr>
          <w:rFonts w:ascii="Arial" w:hAnsi="Arial" w:cs="Arial"/>
          <w:sz w:val="21"/>
          <w:szCs w:val="21"/>
        </w:rPr>
      </w:pPr>
      <w:r w:rsidRPr="004E4023">
        <w:rPr>
          <w:rFonts w:ascii="Arial" w:hAnsi="Arial" w:cs="Arial"/>
          <w:sz w:val="21"/>
          <w:szCs w:val="21"/>
        </w:rPr>
        <w:t>6.3. Quando o preço de mercado se tornar superior aos preços registrados e o fornecedor, mediante requerimento devidamente comprovado, não puder cumprir o compromisso, o órgão gerenciador poderá liberar o fornecedor do compromisso assumido, sem aplicação de penalidade, e convocar os integrantes do cadastro de reserva, para assegurar igual oportunidade de negociação.</w:t>
      </w:r>
    </w:p>
    <w:p w14:paraId="3BCBE8BE" w14:textId="53541843" w:rsidR="004C2F2F" w:rsidRPr="004E4023" w:rsidRDefault="00483793" w:rsidP="004E4023">
      <w:pPr>
        <w:spacing w:after="80"/>
        <w:ind w:left="284"/>
        <w:jc w:val="both"/>
        <w:rPr>
          <w:rFonts w:ascii="Arial" w:hAnsi="Arial" w:cs="Arial"/>
          <w:sz w:val="21"/>
          <w:szCs w:val="21"/>
        </w:rPr>
      </w:pPr>
      <w:r w:rsidRPr="004E4023">
        <w:rPr>
          <w:rFonts w:ascii="Arial" w:hAnsi="Arial" w:cs="Arial"/>
          <w:sz w:val="21"/>
          <w:szCs w:val="21"/>
        </w:rPr>
        <w:t xml:space="preserve">6.3.1. Não havendo êxito nas negociações, o órgão gerenciador adotará as medidas cabíveis para </w:t>
      </w:r>
      <w:proofErr w:type="spellStart"/>
      <w:r w:rsidRPr="004E4023">
        <w:rPr>
          <w:rFonts w:ascii="Arial" w:hAnsi="Arial" w:cs="Arial"/>
          <w:sz w:val="21"/>
          <w:szCs w:val="21"/>
        </w:rPr>
        <w:t>obtenção</w:t>
      </w:r>
      <w:proofErr w:type="spellEnd"/>
      <w:r w:rsidRPr="004E4023">
        <w:rPr>
          <w:rFonts w:ascii="Arial" w:hAnsi="Arial" w:cs="Arial"/>
          <w:sz w:val="21"/>
          <w:szCs w:val="21"/>
        </w:rPr>
        <w:t xml:space="preserve"> da </w:t>
      </w:r>
      <w:proofErr w:type="spellStart"/>
      <w:r w:rsidRPr="004E4023">
        <w:rPr>
          <w:rFonts w:ascii="Arial" w:hAnsi="Arial" w:cs="Arial"/>
          <w:sz w:val="21"/>
          <w:szCs w:val="21"/>
        </w:rPr>
        <w:t>contratação</w:t>
      </w:r>
      <w:proofErr w:type="spellEnd"/>
      <w:r w:rsidRPr="004E4023">
        <w:rPr>
          <w:rFonts w:ascii="Arial" w:hAnsi="Arial" w:cs="Arial"/>
          <w:sz w:val="21"/>
          <w:szCs w:val="21"/>
        </w:rPr>
        <w:t xml:space="preserve"> </w:t>
      </w:r>
      <w:proofErr w:type="spellStart"/>
      <w:r w:rsidRPr="004E4023">
        <w:rPr>
          <w:rFonts w:ascii="Arial" w:hAnsi="Arial" w:cs="Arial"/>
          <w:sz w:val="21"/>
          <w:szCs w:val="21"/>
        </w:rPr>
        <w:t>mais</w:t>
      </w:r>
      <w:proofErr w:type="spellEnd"/>
      <w:r w:rsidRPr="004E4023">
        <w:rPr>
          <w:rFonts w:ascii="Arial" w:hAnsi="Arial" w:cs="Arial"/>
          <w:sz w:val="21"/>
          <w:szCs w:val="21"/>
        </w:rPr>
        <w:t xml:space="preserve"> </w:t>
      </w:r>
      <w:proofErr w:type="spellStart"/>
      <w:r w:rsidRPr="004E4023">
        <w:rPr>
          <w:rFonts w:ascii="Arial" w:hAnsi="Arial" w:cs="Arial"/>
          <w:sz w:val="21"/>
          <w:szCs w:val="21"/>
        </w:rPr>
        <w:t>vantajosa</w:t>
      </w:r>
      <w:proofErr w:type="spellEnd"/>
      <w:r w:rsidRPr="004E4023">
        <w:rPr>
          <w:rFonts w:ascii="Arial" w:hAnsi="Arial" w:cs="Arial"/>
          <w:sz w:val="21"/>
          <w:szCs w:val="21"/>
        </w:rPr>
        <w:t>.</w:t>
      </w:r>
    </w:p>
    <w:p w14:paraId="18ACA308" w14:textId="4365BD99" w:rsidR="004C2F2F" w:rsidRPr="004E4023" w:rsidRDefault="00483793" w:rsidP="00647591">
      <w:pPr>
        <w:spacing w:after="80"/>
        <w:jc w:val="both"/>
        <w:rPr>
          <w:rFonts w:ascii="Arial" w:hAnsi="Arial" w:cs="Arial"/>
          <w:sz w:val="21"/>
          <w:szCs w:val="21"/>
        </w:rPr>
      </w:pPr>
      <w:r w:rsidRPr="004E4023">
        <w:rPr>
          <w:rFonts w:ascii="Arial" w:hAnsi="Arial" w:cs="Arial"/>
          <w:sz w:val="21"/>
          <w:szCs w:val="21"/>
        </w:rPr>
        <w:t xml:space="preserve">6.4. Os preços registrados também poderão ser alterados nas hipóteses de força maior, caso fortuito, fato do príncipe ou em decorrência de fatos imprevisíveis, ou previsíveis de consequências incalculáveis, que inviabilizem </w:t>
      </w:r>
      <w:proofErr w:type="gramStart"/>
      <w:r w:rsidRPr="004E4023">
        <w:rPr>
          <w:rFonts w:ascii="Arial" w:hAnsi="Arial" w:cs="Arial"/>
          <w:sz w:val="21"/>
          <w:szCs w:val="21"/>
        </w:rPr>
        <w:t>a</w:t>
      </w:r>
      <w:proofErr w:type="gramEnd"/>
      <w:r w:rsidRPr="004E4023">
        <w:rPr>
          <w:rFonts w:ascii="Arial" w:hAnsi="Arial" w:cs="Arial"/>
          <w:sz w:val="21"/>
          <w:szCs w:val="21"/>
        </w:rPr>
        <w:t xml:space="preserve"> execução da ata tal como pactuada, bem como em caso de criação, alteração ou extinção de tributos ou encargos legais, ou superveniência de disposições legais com comprovada repercussão sobre os preços registrados, quando cabível.</w:t>
      </w:r>
    </w:p>
    <w:p w14:paraId="738D6379" w14:textId="77777777" w:rsidR="004C2F2F" w:rsidRPr="004E4023" w:rsidRDefault="00483793" w:rsidP="00647591">
      <w:pPr>
        <w:pStyle w:val="Ttulo1"/>
        <w:spacing w:after="120"/>
        <w:jc w:val="both"/>
        <w:rPr>
          <w:rFonts w:ascii="Arial" w:hAnsi="Arial" w:cs="Arial"/>
          <w:bCs w:val="0"/>
          <w:color w:val="000000" w:themeColor="text1"/>
          <w:sz w:val="24"/>
          <w:szCs w:val="24"/>
        </w:rPr>
      </w:pPr>
      <w:r w:rsidRPr="004E4023">
        <w:rPr>
          <w:rFonts w:ascii="Arial" w:hAnsi="Arial" w:cs="Arial"/>
          <w:bCs w:val="0"/>
          <w:color w:val="000000" w:themeColor="text1"/>
          <w:sz w:val="24"/>
          <w:szCs w:val="24"/>
        </w:rPr>
        <w:t>7. CANCELAMENTO DO REGISTRO DO LICITANTE VENCEDOR E DOS PREÇOS REGISTRADOS</w:t>
      </w:r>
    </w:p>
    <w:p w14:paraId="122E1005" w14:textId="2EFDDEC3" w:rsidR="004C2F2F" w:rsidRPr="004E4023" w:rsidRDefault="00483793" w:rsidP="00647591">
      <w:pPr>
        <w:spacing w:after="80"/>
        <w:jc w:val="both"/>
        <w:rPr>
          <w:rFonts w:ascii="Arial" w:hAnsi="Arial" w:cs="Arial"/>
          <w:sz w:val="21"/>
          <w:szCs w:val="21"/>
        </w:rPr>
      </w:pPr>
      <w:r w:rsidRPr="004E4023">
        <w:rPr>
          <w:rFonts w:ascii="Arial" w:hAnsi="Arial" w:cs="Arial"/>
          <w:sz w:val="21"/>
          <w:szCs w:val="21"/>
        </w:rPr>
        <w:t>7.1. O registro do fornecedor será cancelado pelo gerenciador, quando o fornecedor:</w:t>
      </w:r>
    </w:p>
    <w:p w14:paraId="0C295B6C" w14:textId="29C83A3E" w:rsidR="004C2F2F" w:rsidRPr="004E4023" w:rsidRDefault="00483793" w:rsidP="004E4023">
      <w:pPr>
        <w:spacing w:after="80"/>
        <w:ind w:left="284"/>
        <w:jc w:val="both"/>
        <w:rPr>
          <w:rFonts w:ascii="Arial" w:hAnsi="Arial" w:cs="Arial"/>
          <w:sz w:val="21"/>
          <w:szCs w:val="21"/>
        </w:rPr>
      </w:pPr>
      <w:r w:rsidRPr="004E4023">
        <w:rPr>
          <w:rFonts w:ascii="Arial" w:hAnsi="Arial" w:cs="Arial"/>
          <w:sz w:val="21"/>
          <w:szCs w:val="21"/>
        </w:rPr>
        <w:lastRenderedPageBreak/>
        <w:t xml:space="preserve">7.1.1. descumprir as condições da ata de </w:t>
      </w:r>
      <w:proofErr w:type="spellStart"/>
      <w:r w:rsidRPr="004E4023">
        <w:rPr>
          <w:rFonts w:ascii="Arial" w:hAnsi="Arial" w:cs="Arial"/>
          <w:sz w:val="21"/>
          <w:szCs w:val="21"/>
        </w:rPr>
        <w:t>registro</w:t>
      </w:r>
      <w:proofErr w:type="spellEnd"/>
      <w:r w:rsidRPr="004E4023">
        <w:rPr>
          <w:rFonts w:ascii="Arial" w:hAnsi="Arial" w:cs="Arial"/>
          <w:sz w:val="21"/>
          <w:szCs w:val="21"/>
        </w:rPr>
        <w:t xml:space="preserve"> de </w:t>
      </w:r>
      <w:proofErr w:type="spellStart"/>
      <w:r w:rsidRPr="004E4023">
        <w:rPr>
          <w:rFonts w:ascii="Arial" w:hAnsi="Arial" w:cs="Arial"/>
          <w:sz w:val="21"/>
          <w:szCs w:val="21"/>
        </w:rPr>
        <w:t>preços</w:t>
      </w:r>
      <w:proofErr w:type="spellEnd"/>
      <w:r w:rsidRPr="004E4023">
        <w:rPr>
          <w:rFonts w:ascii="Arial" w:hAnsi="Arial" w:cs="Arial"/>
          <w:sz w:val="21"/>
          <w:szCs w:val="21"/>
        </w:rPr>
        <w:t xml:space="preserve">, </w:t>
      </w:r>
      <w:proofErr w:type="spellStart"/>
      <w:r w:rsidRPr="004E4023">
        <w:rPr>
          <w:rFonts w:ascii="Arial" w:hAnsi="Arial" w:cs="Arial"/>
          <w:sz w:val="21"/>
          <w:szCs w:val="21"/>
        </w:rPr>
        <w:t>sem</w:t>
      </w:r>
      <w:proofErr w:type="spellEnd"/>
      <w:r w:rsidRPr="004E4023">
        <w:rPr>
          <w:rFonts w:ascii="Arial" w:hAnsi="Arial" w:cs="Arial"/>
          <w:sz w:val="21"/>
          <w:szCs w:val="21"/>
        </w:rPr>
        <w:t xml:space="preserve"> </w:t>
      </w:r>
      <w:proofErr w:type="spellStart"/>
      <w:r w:rsidRPr="004E4023">
        <w:rPr>
          <w:rFonts w:ascii="Arial" w:hAnsi="Arial" w:cs="Arial"/>
          <w:sz w:val="21"/>
          <w:szCs w:val="21"/>
        </w:rPr>
        <w:t>motivo</w:t>
      </w:r>
      <w:proofErr w:type="spellEnd"/>
      <w:r w:rsidRPr="004E4023">
        <w:rPr>
          <w:rFonts w:ascii="Arial" w:hAnsi="Arial" w:cs="Arial"/>
          <w:sz w:val="21"/>
          <w:szCs w:val="21"/>
        </w:rPr>
        <w:t xml:space="preserve"> </w:t>
      </w:r>
      <w:proofErr w:type="spellStart"/>
      <w:r w:rsidRPr="004E4023">
        <w:rPr>
          <w:rFonts w:ascii="Arial" w:hAnsi="Arial" w:cs="Arial"/>
          <w:sz w:val="21"/>
          <w:szCs w:val="21"/>
        </w:rPr>
        <w:t>justificado</w:t>
      </w:r>
      <w:proofErr w:type="spellEnd"/>
      <w:r w:rsidRPr="004E4023">
        <w:rPr>
          <w:rFonts w:ascii="Arial" w:hAnsi="Arial" w:cs="Arial"/>
          <w:sz w:val="21"/>
          <w:szCs w:val="21"/>
        </w:rPr>
        <w:t>;</w:t>
      </w:r>
    </w:p>
    <w:p w14:paraId="29A4FC47" w14:textId="1EEAA8F9" w:rsidR="004C2F2F" w:rsidRPr="004E4023" w:rsidRDefault="00483793" w:rsidP="004E4023">
      <w:pPr>
        <w:spacing w:after="80"/>
        <w:ind w:left="284"/>
        <w:jc w:val="both"/>
        <w:rPr>
          <w:rFonts w:ascii="Arial" w:hAnsi="Arial" w:cs="Arial"/>
          <w:sz w:val="21"/>
          <w:szCs w:val="21"/>
        </w:rPr>
      </w:pPr>
      <w:r w:rsidRPr="004E4023">
        <w:rPr>
          <w:rFonts w:ascii="Arial" w:hAnsi="Arial" w:cs="Arial"/>
          <w:sz w:val="21"/>
          <w:szCs w:val="21"/>
        </w:rPr>
        <w:t>7.1.2. não retirar a nota de empenho, ou instrumento equivalente, no prazo estabelecido pela Administração sem justificativa razoável;</w:t>
      </w:r>
    </w:p>
    <w:p w14:paraId="396EF28E" w14:textId="47C86DD4" w:rsidR="004C2F2F" w:rsidRPr="004E4023" w:rsidRDefault="00483793" w:rsidP="004E4023">
      <w:pPr>
        <w:spacing w:after="80"/>
        <w:ind w:left="284"/>
        <w:jc w:val="both"/>
        <w:rPr>
          <w:rFonts w:ascii="Arial" w:hAnsi="Arial" w:cs="Arial"/>
          <w:sz w:val="21"/>
          <w:szCs w:val="21"/>
        </w:rPr>
      </w:pPr>
      <w:r w:rsidRPr="004E4023">
        <w:rPr>
          <w:rFonts w:ascii="Arial" w:hAnsi="Arial" w:cs="Arial"/>
          <w:sz w:val="21"/>
          <w:szCs w:val="21"/>
        </w:rPr>
        <w:t>7.1.3. não aceitar manter seu preço registrado, na hipótese prevista na legislação aplicável; ou</w:t>
      </w:r>
    </w:p>
    <w:p w14:paraId="705C055A" w14:textId="44722E50" w:rsidR="004C2F2F" w:rsidRPr="004E4023" w:rsidRDefault="00483793" w:rsidP="004E4023">
      <w:pPr>
        <w:spacing w:after="80"/>
        <w:ind w:left="284"/>
        <w:jc w:val="both"/>
        <w:rPr>
          <w:rFonts w:ascii="Arial" w:hAnsi="Arial" w:cs="Arial"/>
          <w:sz w:val="21"/>
          <w:szCs w:val="21"/>
        </w:rPr>
      </w:pPr>
      <w:r w:rsidRPr="004E4023">
        <w:rPr>
          <w:rFonts w:ascii="Arial" w:hAnsi="Arial" w:cs="Arial"/>
          <w:sz w:val="21"/>
          <w:szCs w:val="21"/>
        </w:rPr>
        <w:t>7.1.4. sofrer sanção prevista nos incisos III ou IV do caput do art. 156 da Lei nº 14.133, de 2021.</w:t>
      </w:r>
    </w:p>
    <w:p w14:paraId="154650BF" w14:textId="01022FA9" w:rsidR="004C2F2F" w:rsidRPr="004E4023" w:rsidRDefault="00483793" w:rsidP="00647591">
      <w:pPr>
        <w:spacing w:after="80"/>
        <w:jc w:val="both"/>
        <w:rPr>
          <w:rFonts w:ascii="Arial" w:hAnsi="Arial" w:cs="Arial"/>
          <w:sz w:val="21"/>
          <w:szCs w:val="21"/>
        </w:rPr>
      </w:pPr>
      <w:r w:rsidRPr="004E4023">
        <w:rPr>
          <w:rFonts w:ascii="Arial" w:hAnsi="Arial" w:cs="Arial"/>
          <w:sz w:val="21"/>
          <w:szCs w:val="21"/>
        </w:rPr>
        <w:t xml:space="preserve">7.2. O cancelamento de registros nas hipóteses previstas no item anterior será formalizado por despacho do órgão gerenciador, assegurados o contraditório e </w:t>
      </w:r>
      <w:proofErr w:type="gramStart"/>
      <w:r w:rsidRPr="004E4023">
        <w:rPr>
          <w:rFonts w:ascii="Arial" w:hAnsi="Arial" w:cs="Arial"/>
          <w:sz w:val="21"/>
          <w:szCs w:val="21"/>
        </w:rPr>
        <w:t>a</w:t>
      </w:r>
      <w:proofErr w:type="gramEnd"/>
      <w:r w:rsidRPr="004E4023">
        <w:rPr>
          <w:rFonts w:ascii="Arial" w:hAnsi="Arial" w:cs="Arial"/>
          <w:sz w:val="21"/>
          <w:szCs w:val="21"/>
        </w:rPr>
        <w:t xml:space="preserve"> ampla defesa.</w:t>
      </w:r>
    </w:p>
    <w:p w14:paraId="45947D63" w14:textId="1415DFA8" w:rsidR="004C2F2F" w:rsidRPr="004E4023" w:rsidRDefault="00483793" w:rsidP="00647591">
      <w:pPr>
        <w:spacing w:after="80"/>
        <w:jc w:val="both"/>
        <w:rPr>
          <w:rFonts w:ascii="Arial" w:hAnsi="Arial" w:cs="Arial"/>
          <w:sz w:val="21"/>
          <w:szCs w:val="21"/>
        </w:rPr>
      </w:pPr>
      <w:r w:rsidRPr="004E4023">
        <w:rPr>
          <w:rFonts w:ascii="Arial" w:hAnsi="Arial" w:cs="Arial"/>
          <w:sz w:val="21"/>
          <w:szCs w:val="21"/>
        </w:rPr>
        <w:t>7.3. O cancelamento dos preços registrados poderá ocorrer, total ou parcialmente, pelo gerenciador, desde que devidamente comprovado e justificado, nas seguintes hipóteses:</w:t>
      </w:r>
    </w:p>
    <w:p w14:paraId="6C9B1C2C" w14:textId="624DEB45" w:rsidR="004C2F2F" w:rsidRPr="004E4023" w:rsidRDefault="00483793" w:rsidP="004E4023">
      <w:pPr>
        <w:spacing w:after="80"/>
        <w:ind w:left="284"/>
        <w:jc w:val="both"/>
        <w:rPr>
          <w:rFonts w:ascii="Arial" w:hAnsi="Arial" w:cs="Arial"/>
          <w:sz w:val="21"/>
          <w:szCs w:val="21"/>
        </w:rPr>
      </w:pPr>
      <w:r w:rsidRPr="004E4023">
        <w:rPr>
          <w:rFonts w:ascii="Arial" w:hAnsi="Arial" w:cs="Arial"/>
          <w:sz w:val="21"/>
          <w:szCs w:val="21"/>
        </w:rPr>
        <w:t xml:space="preserve">7.3.1. </w:t>
      </w:r>
      <w:proofErr w:type="spellStart"/>
      <w:r w:rsidRPr="004E4023">
        <w:rPr>
          <w:rFonts w:ascii="Arial" w:hAnsi="Arial" w:cs="Arial"/>
          <w:sz w:val="21"/>
          <w:szCs w:val="21"/>
        </w:rPr>
        <w:t>por</w:t>
      </w:r>
      <w:proofErr w:type="spellEnd"/>
      <w:r w:rsidRPr="004E4023">
        <w:rPr>
          <w:rFonts w:ascii="Arial" w:hAnsi="Arial" w:cs="Arial"/>
          <w:sz w:val="21"/>
          <w:szCs w:val="21"/>
        </w:rPr>
        <w:t xml:space="preserve"> </w:t>
      </w:r>
      <w:proofErr w:type="spellStart"/>
      <w:r w:rsidRPr="004E4023">
        <w:rPr>
          <w:rFonts w:ascii="Arial" w:hAnsi="Arial" w:cs="Arial"/>
          <w:sz w:val="21"/>
          <w:szCs w:val="21"/>
        </w:rPr>
        <w:t>razão</w:t>
      </w:r>
      <w:proofErr w:type="spellEnd"/>
      <w:r w:rsidRPr="004E4023">
        <w:rPr>
          <w:rFonts w:ascii="Arial" w:hAnsi="Arial" w:cs="Arial"/>
          <w:sz w:val="21"/>
          <w:szCs w:val="21"/>
        </w:rPr>
        <w:t xml:space="preserve"> de interesse </w:t>
      </w:r>
      <w:proofErr w:type="spellStart"/>
      <w:r w:rsidRPr="004E4023">
        <w:rPr>
          <w:rFonts w:ascii="Arial" w:hAnsi="Arial" w:cs="Arial"/>
          <w:sz w:val="21"/>
          <w:szCs w:val="21"/>
        </w:rPr>
        <w:t>público</w:t>
      </w:r>
      <w:proofErr w:type="spellEnd"/>
      <w:r w:rsidRPr="004E4023">
        <w:rPr>
          <w:rFonts w:ascii="Arial" w:hAnsi="Arial" w:cs="Arial"/>
          <w:sz w:val="21"/>
          <w:szCs w:val="21"/>
        </w:rPr>
        <w:t>;</w:t>
      </w:r>
    </w:p>
    <w:p w14:paraId="1594C2B1" w14:textId="6F0C6194" w:rsidR="004C2F2F" w:rsidRPr="004E4023" w:rsidRDefault="00483793" w:rsidP="004E4023">
      <w:pPr>
        <w:spacing w:after="80"/>
        <w:ind w:left="284"/>
        <w:jc w:val="both"/>
        <w:rPr>
          <w:rFonts w:ascii="Arial" w:hAnsi="Arial" w:cs="Arial"/>
          <w:sz w:val="21"/>
          <w:szCs w:val="21"/>
        </w:rPr>
      </w:pPr>
      <w:r w:rsidRPr="004E4023">
        <w:rPr>
          <w:rFonts w:ascii="Arial" w:hAnsi="Arial" w:cs="Arial"/>
          <w:sz w:val="21"/>
          <w:szCs w:val="21"/>
        </w:rPr>
        <w:t>7.3.2. a pedido do fornecedor, decorrente de caso fortuito ou força maior; ou</w:t>
      </w:r>
    </w:p>
    <w:p w14:paraId="06FDB9C6" w14:textId="623626D6" w:rsidR="004C2F2F" w:rsidRPr="004E4023" w:rsidRDefault="00483793" w:rsidP="004E4023">
      <w:pPr>
        <w:spacing w:after="80"/>
        <w:ind w:left="284"/>
        <w:jc w:val="both"/>
        <w:rPr>
          <w:rFonts w:ascii="Arial" w:hAnsi="Arial" w:cs="Arial"/>
          <w:sz w:val="21"/>
          <w:szCs w:val="21"/>
        </w:rPr>
      </w:pPr>
      <w:r w:rsidRPr="004E4023">
        <w:rPr>
          <w:rFonts w:ascii="Arial" w:hAnsi="Arial" w:cs="Arial"/>
          <w:sz w:val="21"/>
          <w:szCs w:val="21"/>
        </w:rPr>
        <w:t>7.3.3. se não houver êxito nas negociações, nas hipóteses em que o preço de mercado se tornar incompatível com o preço registrado.</w:t>
      </w:r>
    </w:p>
    <w:p w14:paraId="5FB0E4BC" w14:textId="6255FEDF" w:rsidR="004C2F2F" w:rsidRPr="004E4023" w:rsidRDefault="004E4023" w:rsidP="00647591">
      <w:pPr>
        <w:pStyle w:val="Ttulo1"/>
        <w:spacing w:after="120"/>
        <w:jc w:val="both"/>
        <w:rPr>
          <w:rFonts w:ascii="Arial" w:hAnsi="Arial" w:cs="Arial"/>
          <w:bCs w:val="0"/>
          <w:color w:val="000000" w:themeColor="text1"/>
          <w:sz w:val="24"/>
          <w:szCs w:val="24"/>
        </w:rPr>
      </w:pPr>
      <w:r>
        <w:rPr>
          <w:rFonts w:ascii="Arial" w:hAnsi="Arial" w:cs="Arial"/>
          <w:bCs w:val="0"/>
          <w:color w:val="000000" w:themeColor="text1"/>
          <w:sz w:val="24"/>
          <w:szCs w:val="24"/>
        </w:rPr>
        <w:t>8</w:t>
      </w:r>
      <w:r w:rsidR="00483793" w:rsidRPr="004E4023">
        <w:rPr>
          <w:rFonts w:ascii="Arial" w:hAnsi="Arial" w:cs="Arial"/>
          <w:bCs w:val="0"/>
          <w:color w:val="000000" w:themeColor="text1"/>
          <w:sz w:val="24"/>
          <w:szCs w:val="24"/>
        </w:rPr>
        <w:t>. DAS PENALIDADES</w:t>
      </w:r>
    </w:p>
    <w:p w14:paraId="2043D80A" w14:textId="35376A64" w:rsidR="004C2F2F" w:rsidRPr="004E4023" w:rsidRDefault="00483793" w:rsidP="00647591">
      <w:pPr>
        <w:spacing w:after="80"/>
        <w:jc w:val="both"/>
        <w:rPr>
          <w:rFonts w:ascii="Arial" w:hAnsi="Arial" w:cs="Arial"/>
          <w:sz w:val="21"/>
          <w:szCs w:val="21"/>
        </w:rPr>
      </w:pPr>
      <w:r w:rsidRPr="004E4023">
        <w:rPr>
          <w:rFonts w:ascii="Arial" w:hAnsi="Arial" w:cs="Arial"/>
          <w:sz w:val="21"/>
          <w:szCs w:val="21"/>
        </w:rPr>
        <w:t>9.1. O descumprimento da Ata de Registro de Preços ensejará aplicação das penalidades estabelecidas no Edital.</w:t>
      </w:r>
    </w:p>
    <w:p w14:paraId="65C3C601" w14:textId="5B98F3BC" w:rsidR="004C2F2F" w:rsidRPr="004E4023" w:rsidRDefault="00483793" w:rsidP="00647591">
      <w:pPr>
        <w:spacing w:after="80"/>
        <w:jc w:val="both"/>
        <w:rPr>
          <w:rFonts w:ascii="Arial" w:hAnsi="Arial" w:cs="Arial"/>
          <w:sz w:val="21"/>
          <w:szCs w:val="21"/>
        </w:rPr>
      </w:pPr>
      <w:r w:rsidRPr="004E4023">
        <w:rPr>
          <w:rFonts w:ascii="Arial" w:hAnsi="Arial" w:cs="Arial"/>
          <w:sz w:val="21"/>
          <w:szCs w:val="21"/>
        </w:rPr>
        <w:t xml:space="preserve">9.2. As sanções também se aplicam aos integrantes do cadastro de reserva no registro de preços que, convocados, não honrarem o compromisso assumido injustificadamente após terem assinado </w:t>
      </w:r>
      <w:proofErr w:type="gramStart"/>
      <w:r w:rsidRPr="004E4023">
        <w:rPr>
          <w:rFonts w:ascii="Arial" w:hAnsi="Arial" w:cs="Arial"/>
          <w:sz w:val="21"/>
          <w:szCs w:val="21"/>
        </w:rPr>
        <w:t>a</w:t>
      </w:r>
      <w:proofErr w:type="gramEnd"/>
      <w:r w:rsidRPr="004E4023">
        <w:rPr>
          <w:rFonts w:ascii="Arial" w:hAnsi="Arial" w:cs="Arial"/>
          <w:sz w:val="21"/>
          <w:szCs w:val="21"/>
        </w:rPr>
        <w:t xml:space="preserve"> ata.</w:t>
      </w:r>
    </w:p>
    <w:p w14:paraId="2290146B" w14:textId="3507561E" w:rsidR="004C2F2F" w:rsidRPr="004E4023" w:rsidRDefault="00483793" w:rsidP="00647591">
      <w:pPr>
        <w:spacing w:after="80"/>
        <w:jc w:val="both"/>
        <w:rPr>
          <w:rFonts w:ascii="Arial" w:hAnsi="Arial" w:cs="Arial"/>
          <w:sz w:val="21"/>
          <w:szCs w:val="21"/>
        </w:rPr>
      </w:pPr>
      <w:r w:rsidRPr="004E4023">
        <w:rPr>
          <w:rFonts w:ascii="Arial" w:hAnsi="Arial" w:cs="Arial"/>
          <w:sz w:val="21"/>
          <w:szCs w:val="21"/>
        </w:rPr>
        <w:t xml:space="preserve">9.3. É da competência do órgão gerenciador </w:t>
      </w:r>
      <w:proofErr w:type="gramStart"/>
      <w:r w:rsidRPr="004E4023">
        <w:rPr>
          <w:rFonts w:ascii="Arial" w:hAnsi="Arial" w:cs="Arial"/>
          <w:sz w:val="21"/>
          <w:szCs w:val="21"/>
        </w:rPr>
        <w:t>a</w:t>
      </w:r>
      <w:proofErr w:type="gramEnd"/>
      <w:r w:rsidRPr="004E4023">
        <w:rPr>
          <w:rFonts w:ascii="Arial" w:hAnsi="Arial" w:cs="Arial"/>
          <w:sz w:val="21"/>
          <w:szCs w:val="21"/>
        </w:rPr>
        <w:t xml:space="preserve"> aplicação das penalidades decorrentes do descumprimento do pactuado nesta Ata de Registro de Preços.</w:t>
      </w:r>
    </w:p>
    <w:p w14:paraId="3599C157" w14:textId="10D4B755" w:rsidR="004C2F2F" w:rsidRPr="004E4023" w:rsidRDefault="004E4023" w:rsidP="00647591">
      <w:pPr>
        <w:pStyle w:val="Ttulo1"/>
        <w:spacing w:after="120"/>
        <w:jc w:val="both"/>
        <w:rPr>
          <w:rFonts w:ascii="Arial" w:hAnsi="Arial" w:cs="Arial"/>
          <w:bCs w:val="0"/>
          <w:color w:val="000000" w:themeColor="text1"/>
          <w:sz w:val="24"/>
          <w:szCs w:val="24"/>
        </w:rPr>
      </w:pPr>
      <w:r>
        <w:rPr>
          <w:rFonts w:ascii="Arial" w:hAnsi="Arial" w:cs="Arial"/>
          <w:bCs w:val="0"/>
          <w:color w:val="000000" w:themeColor="text1"/>
          <w:sz w:val="24"/>
          <w:szCs w:val="24"/>
        </w:rPr>
        <w:t>9</w:t>
      </w:r>
      <w:r w:rsidR="00483793" w:rsidRPr="004E4023">
        <w:rPr>
          <w:rFonts w:ascii="Arial" w:hAnsi="Arial" w:cs="Arial"/>
          <w:bCs w:val="0"/>
          <w:color w:val="000000" w:themeColor="text1"/>
          <w:sz w:val="24"/>
          <w:szCs w:val="24"/>
        </w:rPr>
        <w:t>. CONDIÇÕES GERAIS</w:t>
      </w:r>
    </w:p>
    <w:p w14:paraId="117B4275" w14:textId="25450C83" w:rsidR="004C2F2F" w:rsidRPr="004E4023" w:rsidRDefault="00483793" w:rsidP="004E4023">
      <w:pPr>
        <w:spacing w:after="80"/>
        <w:jc w:val="both"/>
        <w:rPr>
          <w:rFonts w:ascii="Arial" w:hAnsi="Arial" w:cs="Arial"/>
          <w:sz w:val="21"/>
          <w:szCs w:val="21"/>
        </w:rPr>
      </w:pPr>
      <w:r w:rsidRPr="004E4023">
        <w:rPr>
          <w:rFonts w:ascii="Arial" w:hAnsi="Arial" w:cs="Arial"/>
          <w:sz w:val="21"/>
          <w:szCs w:val="21"/>
        </w:rPr>
        <w:t xml:space="preserve">10.1. As condições gerais de execução do objeto, tais como os prazos para entrega e recebimento, as obrigações da Administração e do fornecedor registrado, penalidades e demais condições do ajuste, encontram-se definidos no </w:t>
      </w:r>
      <w:proofErr w:type="spellStart"/>
      <w:r w:rsidRPr="004E4023">
        <w:rPr>
          <w:rFonts w:ascii="Arial" w:hAnsi="Arial" w:cs="Arial"/>
          <w:sz w:val="21"/>
          <w:szCs w:val="21"/>
        </w:rPr>
        <w:t>Termo</w:t>
      </w:r>
      <w:proofErr w:type="spellEnd"/>
      <w:r w:rsidRPr="004E4023">
        <w:rPr>
          <w:rFonts w:ascii="Arial" w:hAnsi="Arial" w:cs="Arial"/>
          <w:sz w:val="21"/>
          <w:szCs w:val="21"/>
        </w:rPr>
        <w:t xml:space="preserve"> de </w:t>
      </w:r>
      <w:proofErr w:type="spellStart"/>
      <w:r w:rsidRPr="004E4023">
        <w:rPr>
          <w:rFonts w:ascii="Arial" w:hAnsi="Arial" w:cs="Arial"/>
          <w:sz w:val="21"/>
          <w:szCs w:val="21"/>
        </w:rPr>
        <w:t>Referência</w:t>
      </w:r>
      <w:proofErr w:type="spellEnd"/>
      <w:r w:rsidRPr="004E4023">
        <w:rPr>
          <w:rFonts w:ascii="Arial" w:hAnsi="Arial" w:cs="Arial"/>
          <w:sz w:val="21"/>
          <w:szCs w:val="21"/>
        </w:rPr>
        <w:t xml:space="preserve">, </w:t>
      </w:r>
      <w:proofErr w:type="spellStart"/>
      <w:r w:rsidRPr="004E4023">
        <w:rPr>
          <w:rFonts w:ascii="Arial" w:hAnsi="Arial" w:cs="Arial"/>
          <w:sz w:val="21"/>
          <w:szCs w:val="21"/>
        </w:rPr>
        <w:t>anexo</w:t>
      </w:r>
      <w:proofErr w:type="spellEnd"/>
      <w:r w:rsidRPr="004E4023">
        <w:rPr>
          <w:rFonts w:ascii="Arial" w:hAnsi="Arial" w:cs="Arial"/>
          <w:sz w:val="21"/>
          <w:szCs w:val="21"/>
        </w:rPr>
        <w:t xml:space="preserve"> </w:t>
      </w:r>
      <w:proofErr w:type="spellStart"/>
      <w:r w:rsidRPr="004E4023">
        <w:rPr>
          <w:rFonts w:ascii="Arial" w:hAnsi="Arial" w:cs="Arial"/>
          <w:sz w:val="21"/>
          <w:szCs w:val="21"/>
        </w:rPr>
        <w:t>ao</w:t>
      </w:r>
      <w:proofErr w:type="spellEnd"/>
      <w:r w:rsidRPr="004E4023">
        <w:rPr>
          <w:rFonts w:ascii="Arial" w:hAnsi="Arial" w:cs="Arial"/>
          <w:sz w:val="21"/>
          <w:szCs w:val="21"/>
        </w:rPr>
        <w:t xml:space="preserve"> </w:t>
      </w:r>
      <w:proofErr w:type="spellStart"/>
      <w:r w:rsidRPr="004E4023">
        <w:rPr>
          <w:rFonts w:ascii="Arial" w:hAnsi="Arial" w:cs="Arial"/>
          <w:sz w:val="21"/>
          <w:szCs w:val="21"/>
        </w:rPr>
        <w:t>Edital</w:t>
      </w:r>
      <w:proofErr w:type="spellEnd"/>
      <w:r w:rsidRPr="004E4023">
        <w:rPr>
          <w:rFonts w:ascii="Arial" w:hAnsi="Arial" w:cs="Arial"/>
          <w:sz w:val="21"/>
          <w:szCs w:val="21"/>
        </w:rPr>
        <w:t>.</w:t>
      </w:r>
    </w:p>
    <w:p w14:paraId="40B14005" w14:textId="741FA39A" w:rsidR="004C2F2F" w:rsidRPr="004E4023" w:rsidRDefault="00483793" w:rsidP="00647591">
      <w:pPr>
        <w:spacing w:after="80"/>
        <w:jc w:val="both"/>
        <w:rPr>
          <w:rFonts w:ascii="Arial" w:hAnsi="Arial" w:cs="Arial"/>
          <w:sz w:val="21"/>
          <w:szCs w:val="21"/>
        </w:rPr>
      </w:pPr>
      <w:r w:rsidRPr="004E4023">
        <w:rPr>
          <w:rFonts w:ascii="Arial" w:hAnsi="Arial" w:cs="Arial"/>
          <w:sz w:val="21"/>
          <w:szCs w:val="21"/>
        </w:rPr>
        <w:t xml:space="preserve">10.2. </w:t>
      </w:r>
      <w:proofErr w:type="gramStart"/>
      <w:r w:rsidRPr="004E4023">
        <w:rPr>
          <w:rFonts w:ascii="Arial" w:hAnsi="Arial" w:cs="Arial"/>
          <w:sz w:val="21"/>
          <w:szCs w:val="21"/>
        </w:rPr>
        <w:t>A</w:t>
      </w:r>
      <w:proofErr w:type="gramEnd"/>
      <w:r w:rsidRPr="004E4023">
        <w:rPr>
          <w:rFonts w:ascii="Arial" w:hAnsi="Arial" w:cs="Arial"/>
          <w:sz w:val="21"/>
          <w:szCs w:val="21"/>
        </w:rPr>
        <w:t xml:space="preserve"> existência de preços registrados não obriga a Administração a firmar as contratações decorrentes desta Ata, facultando-se a realização de contratação somente quando surgir a necessidade administrativa, observada a disponibilidade orçamentária.</w:t>
      </w:r>
    </w:p>
    <w:p w14:paraId="5BF2AB4C" w14:textId="772B845C" w:rsidR="004C2F2F" w:rsidRPr="004E4023" w:rsidRDefault="00483793" w:rsidP="00647591">
      <w:pPr>
        <w:spacing w:after="80"/>
        <w:jc w:val="both"/>
        <w:rPr>
          <w:rFonts w:ascii="Arial" w:hAnsi="Arial" w:cs="Arial"/>
          <w:sz w:val="21"/>
          <w:szCs w:val="21"/>
        </w:rPr>
      </w:pPr>
      <w:r w:rsidRPr="004E4023">
        <w:rPr>
          <w:rFonts w:ascii="Arial" w:hAnsi="Arial" w:cs="Arial"/>
          <w:sz w:val="21"/>
          <w:szCs w:val="21"/>
        </w:rPr>
        <w:t>10.3. Os casos omissos serão resolvidos à luz da Lei nº 14.133, de 2021, do Decreto nº 11.462, de 2023, do Edital, do Termo de Referência e dos princípios que regem as contratações públicas.</w:t>
      </w:r>
    </w:p>
    <w:p w14:paraId="079A5944" w14:textId="77777777" w:rsidR="00647591" w:rsidRPr="003C67F2" w:rsidRDefault="00647591" w:rsidP="00647591">
      <w:pPr>
        <w:spacing w:after="120"/>
        <w:ind w:left="283"/>
        <w:jc w:val="both"/>
        <w:rPr>
          <w:rFonts w:ascii="Arial" w:hAnsi="Arial" w:cs="Arial"/>
        </w:rPr>
      </w:pPr>
    </w:p>
    <w:p w14:paraId="2476B1BB" w14:textId="19774A58" w:rsidR="004C2F2F" w:rsidRPr="003C67F2" w:rsidRDefault="00483793" w:rsidP="00647591">
      <w:pPr>
        <w:jc w:val="both"/>
        <w:rPr>
          <w:rFonts w:ascii="Arial" w:hAnsi="Arial" w:cs="Arial"/>
        </w:rPr>
      </w:pPr>
      <w:r w:rsidRPr="003C67F2">
        <w:rPr>
          <w:rFonts w:ascii="Arial" w:hAnsi="Arial" w:cs="Arial"/>
          <w:color w:val="008000"/>
        </w:rPr>
        <w:t xml:space="preserve">Para </w:t>
      </w:r>
      <w:proofErr w:type="spellStart"/>
      <w:r w:rsidRPr="003C67F2">
        <w:rPr>
          <w:rFonts w:ascii="Arial" w:hAnsi="Arial" w:cs="Arial"/>
          <w:color w:val="008000"/>
        </w:rPr>
        <w:t>firmeza</w:t>
      </w:r>
      <w:proofErr w:type="spellEnd"/>
      <w:r w:rsidRPr="003C67F2">
        <w:rPr>
          <w:rFonts w:ascii="Arial" w:hAnsi="Arial" w:cs="Arial"/>
          <w:color w:val="008000"/>
        </w:rPr>
        <w:t xml:space="preserve"> e </w:t>
      </w:r>
      <w:proofErr w:type="spellStart"/>
      <w:r w:rsidRPr="003C67F2">
        <w:rPr>
          <w:rFonts w:ascii="Arial" w:hAnsi="Arial" w:cs="Arial"/>
          <w:color w:val="008000"/>
        </w:rPr>
        <w:t>validade</w:t>
      </w:r>
      <w:proofErr w:type="spellEnd"/>
      <w:r w:rsidRPr="003C67F2">
        <w:rPr>
          <w:rFonts w:ascii="Arial" w:hAnsi="Arial" w:cs="Arial"/>
          <w:color w:val="008000"/>
        </w:rPr>
        <w:t xml:space="preserve"> do </w:t>
      </w:r>
      <w:proofErr w:type="spellStart"/>
      <w:r w:rsidRPr="003C67F2">
        <w:rPr>
          <w:rFonts w:ascii="Arial" w:hAnsi="Arial" w:cs="Arial"/>
          <w:color w:val="008000"/>
        </w:rPr>
        <w:t>pactuado</w:t>
      </w:r>
      <w:proofErr w:type="spellEnd"/>
      <w:r w:rsidRPr="003C67F2">
        <w:rPr>
          <w:rFonts w:ascii="Arial" w:hAnsi="Arial" w:cs="Arial"/>
          <w:color w:val="008000"/>
        </w:rPr>
        <w:t xml:space="preserve">, a </w:t>
      </w:r>
      <w:proofErr w:type="spellStart"/>
      <w:r w:rsidRPr="003C67F2">
        <w:rPr>
          <w:rFonts w:ascii="Arial" w:hAnsi="Arial" w:cs="Arial"/>
          <w:color w:val="008000"/>
        </w:rPr>
        <w:t>presente</w:t>
      </w:r>
      <w:proofErr w:type="spellEnd"/>
      <w:r w:rsidRPr="003C67F2">
        <w:rPr>
          <w:rFonts w:ascii="Arial" w:hAnsi="Arial" w:cs="Arial"/>
          <w:color w:val="008000"/>
        </w:rPr>
        <w:t xml:space="preserve"> Ata foi lavrada em </w:t>
      </w:r>
      <w:r w:rsidRPr="003C67F2">
        <w:rPr>
          <w:rFonts w:ascii="Arial" w:hAnsi="Arial" w:cs="Arial"/>
          <w:color w:val="0066CC"/>
        </w:rPr>
        <w:t>[quantidade]</w:t>
      </w:r>
      <w:r w:rsidRPr="003C67F2">
        <w:rPr>
          <w:rFonts w:ascii="Arial" w:hAnsi="Arial" w:cs="Arial"/>
          <w:color w:val="008000"/>
        </w:rPr>
        <w:t xml:space="preserve"> vias de igual teor, que, depois de lida e achada em ordem, vai assinada pelas partes.</w:t>
      </w:r>
    </w:p>
    <w:p w14:paraId="788D22BB" w14:textId="77777777" w:rsidR="004C2F2F" w:rsidRDefault="00483793" w:rsidP="00647591">
      <w:pPr>
        <w:spacing w:after="120"/>
        <w:jc w:val="both"/>
      </w:pPr>
      <w:r>
        <w:rPr>
          <w:b/>
          <w:color w:val="0066CC"/>
        </w:rPr>
        <w:lastRenderedPageBreak/>
        <w:t>Porto Alegre/RS, [data da assinatura eletrônica].</w:t>
      </w:r>
    </w:p>
    <w:p w14:paraId="485DF994" w14:textId="77777777" w:rsidR="004E4023" w:rsidRDefault="004E4023" w:rsidP="004E4023">
      <w:pPr>
        <w:spacing w:after="0"/>
        <w:jc w:val="center"/>
      </w:pPr>
    </w:p>
    <w:p w14:paraId="22B3416C" w14:textId="77777777" w:rsidR="004E4023" w:rsidRDefault="004E4023" w:rsidP="004E4023">
      <w:pPr>
        <w:spacing w:after="0"/>
        <w:jc w:val="center"/>
      </w:pPr>
    </w:p>
    <w:p w14:paraId="57B2E3D3" w14:textId="77777777" w:rsidR="004E4023" w:rsidRDefault="004E4023" w:rsidP="004E4023">
      <w:pPr>
        <w:spacing w:after="0"/>
        <w:jc w:val="center"/>
      </w:pPr>
    </w:p>
    <w:p w14:paraId="7BB37C1F" w14:textId="77777777" w:rsidR="004E4023" w:rsidRDefault="004E4023" w:rsidP="004E4023">
      <w:pPr>
        <w:spacing w:after="0"/>
        <w:jc w:val="center"/>
      </w:pPr>
    </w:p>
    <w:p w14:paraId="369D670C" w14:textId="77777777" w:rsidR="004E4023" w:rsidRDefault="004E4023" w:rsidP="004E4023">
      <w:pPr>
        <w:spacing w:after="0"/>
        <w:jc w:val="center"/>
      </w:pPr>
    </w:p>
    <w:p w14:paraId="597A4AEE" w14:textId="2FADB8F5" w:rsidR="004C2F2F" w:rsidRDefault="00483793" w:rsidP="004E4023">
      <w:pPr>
        <w:spacing w:after="0"/>
        <w:jc w:val="center"/>
      </w:pPr>
      <w:r>
        <w:t>____________________________________________</w:t>
      </w:r>
    </w:p>
    <w:p w14:paraId="439974FC" w14:textId="77777777" w:rsidR="004C2F2F" w:rsidRDefault="00483793" w:rsidP="004E4023">
      <w:pPr>
        <w:spacing w:after="0"/>
        <w:jc w:val="center"/>
      </w:pPr>
      <w:r>
        <w:rPr>
          <w:color w:val="0066CC"/>
        </w:rPr>
        <w:t>[NOME DA AUTORIDADE COMPETENTE]</w:t>
      </w:r>
    </w:p>
    <w:p w14:paraId="7129D04B" w14:textId="77777777" w:rsidR="004C2F2F" w:rsidRDefault="00483793" w:rsidP="004E4023">
      <w:pPr>
        <w:spacing w:after="0"/>
        <w:jc w:val="center"/>
      </w:pPr>
      <w:r>
        <w:rPr>
          <w:color w:val="0066CC"/>
        </w:rPr>
        <w:t>[CARGO / POSTO / FUNÇÃO]</w:t>
      </w:r>
    </w:p>
    <w:p w14:paraId="6C28CAE6" w14:textId="77777777" w:rsidR="004C2F2F" w:rsidRDefault="00483793" w:rsidP="004E4023">
      <w:pPr>
        <w:spacing w:after="60"/>
        <w:jc w:val="center"/>
      </w:pPr>
      <w:r>
        <w:rPr>
          <w:i/>
        </w:rPr>
        <w:t>Órgão Gerenciador</w:t>
      </w:r>
    </w:p>
    <w:p w14:paraId="600E1054" w14:textId="77777777" w:rsidR="004E4023" w:rsidRDefault="004E4023" w:rsidP="004E4023">
      <w:pPr>
        <w:spacing w:after="0"/>
        <w:jc w:val="center"/>
      </w:pPr>
    </w:p>
    <w:p w14:paraId="7A61EBBB" w14:textId="77777777" w:rsidR="004E4023" w:rsidRDefault="004E4023" w:rsidP="004E4023">
      <w:pPr>
        <w:spacing w:after="0"/>
        <w:jc w:val="center"/>
      </w:pPr>
    </w:p>
    <w:p w14:paraId="45DEE5CE" w14:textId="77777777" w:rsidR="004E4023" w:rsidRDefault="004E4023" w:rsidP="004E4023">
      <w:pPr>
        <w:spacing w:after="0"/>
        <w:jc w:val="center"/>
      </w:pPr>
    </w:p>
    <w:p w14:paraId="3CD30A60" w14:textId="77777777" w:rsidR="004E4023" w:rsidRDefault="004E4023" w:rsidP="004E4023">
      <w:pPr>
        <w:spacing w:after="0"/>
        <w:jc w:val="center"/>
      </w:pPr>
    </w:p>
    <w:p w14:paraId="0335593D" w14:textId="77777777" w:rsidR="004E4023" w:rsidRDefault="004E4023" w:rsidP="004E4023">
      <w:pPr>
        <w:spacing w:after="0"/>
        <w:jc w:val="center"/>
      </w:pPr>
    </w:p>
    <w:p w14:paraId="73FCCAEB" w14:textId="0741D281" w:rsidR="004C2F2F" w:rsidRDefault="00483793" w:rsidP="004E4023">
      <w:pPr>
        <w:spacing w:after="0"/>
        <w:jc w:val="center"/>
      </w:pPr>
      <w:r>
        <w:t>____________________________________________</w:t>
      </w:r>
    </w:p>
    <w:p w14:paraId="440192D4" w14:textId="77777777" w:rsidR="004C2F2F" w:rsidRDefault="00483793" w:rsidP="004E4023">
      <w:pPr>
        <w:spacing w:after="0"/>
        <w:jc w:val="center"/>
      </w:pPr>
      <w:r>
        <w:rPr>
          <w:color w:val="0066CC"/>
        </w:rPr>
        <w:t>[RAZÃO SOCIAL DA EMPRESA]</w:t>
      </w:r>
    </w:p>
    <w:p w14:paraId="0B6AB9CB" w14:textId="77777777" w:rsidR="004C2F2F" w:rsidRDefault="00483793" w:rsidP="004E4023">
      <w:pPr>
        <w:spacing w:after="0"/>
        <w:jc w:val="center"/>
      </w:pPr>
      <w:r>
        <w:rPr>
          <w:color w:val="0066CC"/>
        </w:rPr>
        <w:t>[NOME DO REPRESENTANTE LEGAL]</w:t>
      </w:r>
    </w:p>
    <w:p w14:paraId="18664E01" w14:textId="77777777" w:rsidR="004C2F2F" w:rsidRDefault="00483793" w:rsidP="004E4023">
      <w:pPr>
        <w:spacing w:after="0"/>
        <w:jc w:val="center"/>
      </w:pPr>
      <w:r>
        <w:rPr>
          <w:color w:val="0066CC"/>
        </w:rPr>
        <w:t>[CPF / CARGO]</w:t>
      </w:r>
    </w:p>
    <w:p w14:paraId="27CB4B1D" w14:textId="77777777" w:rsidR="004C2F2F" w:rsidRDefault="00483793" w:rsidP="004E4023">
      <w:pPr>
        <w:spacing w:after="60"/>
        <w:jc w:val="center"/>
      </w:pPr>
      <w:r>
        <w:rPr>
          <w:i/>
        </w:rPr>
        <w:t>Fornecedor Registrado</w:t>
      </w:r>
    </w:p>
    <w:p w14:paraId="118557F6" w14:textId="77777777" w:rsidR="004E4023" w:rsidRDefault="004E4023" w:rsidP="00647591">
      <w:pPr>
        <w:pStyle w:val="Ttulo1"/>
        <w:spacing w:before="60" w:after="60"/>
        <w:jc w:val="center"/>
        <w:rPr>
          <w:b w:val="0"/>
          <w:color w:val="000000" w:themeColor="text1"/>
        </w:rPr>
      </w:pPr>
    </w:p>
    <w:p w14:paraId="72CB7707" w14:textId="77777777" w:rsidR="004E4023" w:rsidRDefault="004E4023" w:rsidP="00647591">
      <w:pPr>
        <w:pStyle w:val="Ttulo1"/>
        <w:spacing w:before="60" w:after="60"/>
        <w:jc w:val="center"/>
        <w:rPr>
          <w:b w:val="0"/>
          <w:color w:val="000000" w:themeColor="text1"/>
        </w:rPr>
      </w:pPr>
    </w:p>
    <w:p w14:paraId="3AC551AF" w14:textId="77777777" w:rsidR="004E4023" w:rsidRDefault="004E4023" w:rsidP="00647591">
      <w:pPr>
        <w:pStyle w:val="Ttulo1"/>
        <w:spacing w:before="60" w:after="60"/>
        <w:jc w:val="center"/>
        <w:rPr>
          <w:b w:val="0"/>
          <w:color w:val="000000" w:themeColor="text1"/>
        </w:rPr>
      </w:pPr>
    </w:p>
    <w:p w14:paraId="05AC3641" w14:textId="77777777" w:rsidR="004E4023" w:rsidRDefault="004E4023" w:rsidP="00647591">
      <w:pPr>
        <w:pStyle w:val="Ttulo1"/>
        <w:spacing w:before="60" w:after="60"/>
        <w:jc w:val="center"/>
        <w:rPr>
          <w:b w:val="0"/>
          <w:color w:val="000000" w:themeColor="text1"/>
        </w:rPr>
      </w:pPr>
    </w:p>
    <w:p w14:paraId="27628A6E" w14:textId="77777777" w:rsidR="004E4023" w:rsidRDefault="004E4023" w:rsidP="00647591">
      <w:pPr>
        <w:pStyle w:val="Ttulo1"/>
        <w:spacing w:before="60" w:after="60"/>
        <w:jc w:val="center"/>
        <w:rPr>
          <w:b w:val="0"/>
          <w:color w:val="000000" w:themeColor="text1"/>
        </w:rPr>
      </w:pPr>
    </w:p>
    <w:p w14:paraId="08616918" w14:textId="77777777" w:rsidR="004E4023" w:rsidRDefault="004E4023" w:rsidP="00647591">
      <w:pPr>
        <w:pStyle w:val="Ttulo1"/>
        <w:spacing w:before="60" w:after="60"/>
        <w:jc w:val="center"/>
        <w:rPr>
          <w:b w:val="0"/>
          <w:color w:val="000000" w:themeColor="text1"/>
        </w:rPr>
      </w:pPr>
    </w:p>
    <w:p w14:paraId="3D0D6DB4" w14:textId="4F86FB3E" w:rsidR="004C2F2F" w:rsidRPr="00647591" w:rsidRDefault="00483793" w:rsidP="00647591">
      <w:pPr>
        <w:pStyle w:val="Ttulo1"/>
        <w:spacing w:before="60" w:after="60"/>
        <w:jc w:val="center"/>
        <w:rPr>
          <w:color w:val="000000" w:themeColor="text1"/>
        </w:rPr>
      </w:pPr>
      <w:r w:rsidRPr="00647591">
        <w:rPr>
          <w:b w:val="0"/>
          <w:color w:val="000000" w:themeColor="text1"/>
        </w:rPr>
        <w:t>ANEXO DA ATA</w:t>
      </w:r>
    </w:p>
    <w:p w14:paraId="473667E2" w14:textId="77777777" w:rsidR="004C2F2F" w:rsidRDefault="00483793" w:rsidP="00647591">
      <w:pPr>
        <w:pStyle w:val="Ttulo2"/>
        <w:spacing w:before="60" w:after="60"/>
        <w:jc w:val="center"/>
      </w:pPr>
      <w:r w:rsidRPr="00647591">
        <w:rPr>
          <w:b w:val="0"/>
          <w:color w:val="000000" w:themeColor="text1"/>
        </w:rPr>
        <w:t>CADASTRO DE RESERVA</w:t>
      </w:r>
    </w:p>
    <w:p w14:paraId="0D3C2C9C" w14:textId="77777777" w:rsidR="004C2F2F" w:rsidRDefault="00483793" w:rsidP="00647591">
      <w:pPr>
        <w:pStyle w:val="Ttulo3"/>
        <w:spacing w:before="60" w:after="60"/>
        <w:jc w:val="both"/>
      </w:pPr>
      <w:r>
        <w:rPr>
          <w:b w:val="0"/>
        </w:rPr>
        <w:t>1. FORNECEDORES QUE ACEITARAM COTAR OS ITENS COM PREÇOS IGUAIS AOS DO ADJUDICATÁRIO</w:t>
      </w:r>
    </w:p>
    <w:p w14:paraId="5888188A" w14:textId="77777777" w:rsidR="004C2F2F" w:rsidRDefault="00483793" w:rsidP="00647591">
      <w:pPr>
        <w:spacing w:before="40" w:after="40"/>
        <w:jc w:val="both"/>
      </w:pPr>
      <w:r>
        <w:rPr>
          <w:b/>
          <w:color w:val="008000"/>
        </w:rPr>
        <w:t xml:space="preserve">🟢 </w:t>
      </w:r>
      <w:r>
        <w:rPr>
          <w:color w:val="008000"/>
        </w:rPr>
        <w:t>Seguindo a ordem de classificação, segue relação de fornecedores que aceitaram cotar os itens com preços iguais ao adjudicatário:</w:t>
      </w:r>
    </w:p>
    <w:tbl>
      <w:tblPr>
        <w:tblStyle w:val="Tabelacomgrade"/>
        <w:tblW w:w="0" w:type="auto"/>
        <w:tblLook w:val="04A0" w:firstRow="1" w:lastRow="0" w:firstColumn="1" w:lastColumn="0" w:noHBand="0" w:noVBand="1"/>
      </w:tblPr>
      <w:tblGrid>
        <w:gridCol w:w="907"/>
        <w:gridCol w:w="1132"/>
        <w:gridCol w:w="1013"/>
        <w:gridCol w:w="907"/>
        <w:gridCol w:w="906"/>
        <w:gridCol w:w="906"/>
        <w:gridCol w:w="906"/>
        <w:gridCol w:w="906"/>
        <w:gridCol w:w="906"/>
        <w:gridCol w:w="906"/>
      </w:tblGrid>
      <w:tr w:rsidR="004C2F2F" w14:paraId="084FC2EB" w14:textId="77777777">
        <w:tc>
          <w:tcPr>
            <w:tcW w:w="794" w:type="dxa"/>
            <w:tcMar>
              <w:top w:w="40" w:type="dxa"/>
              <w:left w:w="40" w:type="dxa"/>
              <w:bottom w:w="40" w:type="dxa"/>
              <w:right w:w="40" w:type="dxa"/>
            </w:tcMar>
          </w:tcPr>
          <w:p w14:paraId="782244FD" w14:textId="77777777" w:rsidR="004C2F2F" w:rsidRDefault="00483793" w:rsidP="00647591">
            <w:pPr>
              <w:jc w:val="both"/>
            </w:pPr>
            <w:r>
              <w:rPr>
                <w:sz w:val="18"/>
              </w:rPr>
              <w:t>Item do TR</w:t>
            </w:r>
          </w:p>
        </w:tc>
        <w:tc>
          <w:tcPr>
            <w:tcW w:w="2381" w:type="dxa"/>
            <w:tcMar>
              <w:top w:w="40" w:type="dxa"/>
              <w:left w:w="40" w:type="dxa"/>
              <w:bottom w:w="40" w:type="dxa"/>
              <w:right w:w="40" w:type="dxa"/>
            </w:tcMar>
          </w:tcPr>
          <w:p w14:paraId="55BD9C77" w14:textId="77777777" w:rsidR="004C2F2F" w:rsidRDefault="00483793" w:rsidP="00647591">
            <w:pPr>
              <w:jc w:val="both"/>
            </w:pPr>
            <w:r>
              <w:rPr>
                <w:sz w:val="18"/>
              </w:rPr>
              <w:t xml:space="preserve">Fornecedor [razão social, CNPJ, </w:t>
            </w:r>
            <w:r>
              <w:rPr>
                <w:sz w:val="18"/>
              </w:rPr>
              <w:lastRenderedPageBreak/>
              <w:t>endereço, contatos, representante]</w:t>
            </w:r>
          </w:p>
        </w:tc>
        <w:tc>
          <w:tcPr>
            <w:tcW w:w="2551" w:type="dxa"/>
            <w:tcMar>
              <w:top w:w="40" w:type="dxa"/>
              <w:left w:w="40" w:type="dxa"/>
              <w:bottom w:w="40" w:type="dxa"/>
              <w:right w:w="40" w:type="dxa"/>
            </w:tcMar>
          </w:tcPr>
          <w:p w14:paraId="66285320" w14:textId="77777777" w:rsidR="004C2F2F" w:rsidRDefault="00483793" w:rsidP="00647591">
            <w:pPr>
              <w:jc w:val="both"/>
            </w:pPr>
            <w:r>
              <w:rPr>
                <w:sz w:val="18"/>
              </w:rPr>
              <w:lastRenderedPageBreak/>
              <w:t>Especificação</w:t>
            </w:r>
          </w:p>
        </w:tc>
        <w:tc>
          <w:tcPr>
            <w:tcW w:w="1020" w:type="dxa"/>
            <w:tcMar>
              <w:top w:w="40" w:type="dxa"/>
              <w:left w:w="40" w:type="dxa"/>
              <w:bottom w:w="40" w:type="dxa"/>
              <w:right w:w="40" w:type="dxa"/>
            </w:tcMar>
          </w:tcPr>
          <w:p w14:paraId="3409E0EC" w14:textId="77777777" w:rsidR="004C2F2F" w:rsidRDefault="00483793" w:rsidP="00647591">
            <w:pPr>
              <w:jc w:val="both"/>
            </w:pPr>
            <w:r>
              <w:rPr>
                <w:sz w:val="18"/>
              </w:rPr>
              <w:t>Marca</w:t>
            </w:r>
          </w:p>
        </w:tc>
        <w:tc>
          <w:tcPr>
            <w:tcW w:w="1020" w:type="dxa"/>
            <w:tcMar>
              <w:top w:w="40" w:type="dxa"/>
              <w:left w:w="40" w:type="dxa"/>
              <w:bottom w:w="40" w:type="dxa"/>
              <w:right w:w="40" w:type="dxa"/>
            </w:tcMar>
          </w:tcPr>
          <w:p w14:paraId="7A067F98" w14:textId="77777777" w:rsidR="004C2F2F" w:rsidRDefault="00483793" w:rsidP="00647591">
            <w:pPr>
              <w:jc w:val="both"/>
            </w:pPr>
            <w:r>
              <w:rPr>
                <w:sz w:val="18"/>
              </w:rPr>
              <w:t>Modelo</w:t>
            </w:r>
          </w:p>
        </w:tc>
        <w:tc>
          <w:tcPr>
            <w:tcW w:w="850" w:type="dxa"/>
            <w:tcMar>
              <w:top w:w="40" w:type="dxa"/>
              <w:left w:w="40" w:type="dxa"/>
              <w:bottom w:w="40" w:type="dxa"/>
              <w:right w:w="40" w:type="dxa"/>
            </w:tcMar>
          </w:tcPr>
          <w:p w14:paraId="6659DD75" w14:textId="77777777" w:rsidR="004C2F2F" w:rsidRDefault="00483793" w:rsidP="00647591">
            <w:pPr>
              <w:jc w:val="both"/>
            </w:pPr>
            <w:r>
              <w:rPr>
                <w:sz w:val="18"/>
              </w:rPr>
              <w:t>Unidade</w:t>
            </w:r>
          </w:p>
        </w:tc>
        <w:tc>
          <w:tcPr>
            <w:tcW w:w="1134" w:type="dxa"/>
            <w:tcMar>
              <w:top w:w="40" w:type="dxa"/>
              <w:left w:w="40" w:type="dxa"/>
              <w:bottom w:w="40" w:type="dxa"/>
              <w:right w:w="40" w:type="dxa"/>
            </w:tcMar>
          </w:tcPr>
          <w:p w14:paraId="2091B96F" w14:textId="77777777" w:rsidR="004C2F2F" w:rsidRDefault="00483793" w:rsidP="00647591">
            <w:pPr>
              <w:jc w:val="both"/>
            </w:pPr>
            <w:r>
              <w:rPr>
                <w:sz w:val="18"/>
              </w:rPr>
              <w:t>Quantidade Máxima</w:t>
            </w:r>
          </w:p>
        </w:tc>
        <w:tc>
          <w:tcPr>
            <w:tcW w:w="1134" w:type="dxa"/>
            <w:tcMar>
              <w:top w:w="40" w:type="dxa"/>
              <w:left w:w="40" w:type="dxa"/>
              <w:bottom w:w="40" w:type="dxa"/>
              <w:right w:w="40" w:type="dxa"/>
            </w:tcMar>
          </w:tcPr>
          <w:p w14:paraId="11838855" w14:textId="77777777" w:rsidR="004C2F2F" w:rsidRDefault="00483793" w:rsidP="00647591">
            <w:pPr>
              <w:jc w:val="both"/>
            </w:pPr>
            <w:r>
              <w:rPr>
                <w:sz w:val="18"/>
              </w:rPr>
              <w:t>Quantidade Mínima</w:t>
            </w:r>
          </w:p>
        </w:tc>
        <w:tc>
          <w:tcPr>
            <w:tcW w:w="1134" w:type="dxa"/>
            <w:tcMar>
              <w:top w:w="40" w:type="dxa"/>
              <w:left w:w="40" w:type="dxa"/>
              <w:bottom w:w="40" w:type="dxa"/>
              <w:right w:w="40" w:type="dxa"/>
            </w:tcMar>
          </w:tcPr>
          <w:p w14:paraId="7E11D069" w14:textId="77777777" w:rsidR="004C2F2F" w:rsidRDefault="00483793" w:rsidP="00647591">
            <w:pPr>
              <w:jc w:val="both"/>
            </w:pPr>
            <w:r>
              <w:rPr>
                <w:sz w:val="18"/>
              </w:rPr>
              <w:t>Valor Unitário</w:t>
            </w:r>
          </w:p>
        </w:tc>
        <w:tc>
          <w:tcPr>
            <w:tcW w:w="1247" w:type="dxa"/>
            <w:tcMar>
              <w:top w:w="40" w:type="dxa"/>
              <w:left w:w="40" w:type="dxa"/>
              <w:bottom w:w="40" w:type="dxa"/>
              <w:right w:w="40" w:type="dxa"/>
            </w:tcMar>
          </w:tcPr>
          <w:p w14:paraId="0C753A71" w14:textId="77777777" w:rsidR="004C2F2F" w:rsidRDefault="00483793" w:rsidP="00647591">
            <w:pPr>
              <w:jc w:val="both"/>
            </w:pPr>
            <w:r>
              <w:rPr>
                <w:sz w:val="18"/>
              </w:rPr>
              <w:t>Prazo garantia ou validade</w:t>
            </w:r>
          </w:p>
        </w:tc>
      </w:tr>
      <w:tr w:rsidR="004C2F2F" w14:paraId="7F845163" w14:textId="77777777">
        <w:tc>
          <w:tcPr>
            <w:tcW w:w="794" w:type="dxa"/>
            <w:tcMar>
              <w:top w:w="40" w:type="dxa"/>
              <w:left w:w="40" w:type="dxa"/>
              <w:bottom w:w="40" w:type="dxa"/>
              <w:right w:w="40" w:type="dxa"/>
            </w:tcMar>
          </w:tcPr>
          <w:p w14:paraId="76F557E2" w14:textId="77777777" w:rsidR="004C2F2F" w:rsidRDefault="00483793" w:rsidP="00647591">
            <w:pPr>
              <w:jc w:val="both"/>
            </w:pPr>
            <w:r>
              <w:rPr>
                <w:sz w:val="18"/>
              </w:rPr>
              <w:t>[preencher]</w:t>
            </w:r>
          </w:p>
        </w:tc>
        <w:tc>
          <w:tcPr>
            <w:tcW w:w="2381" w:type="dxa"/>
            <w:tcMar>
              <w:top w:w="40" w:type="dxa"/>
              <w:left w:w="40" w:type="dxa"/>
              <w:bottom w:w="40" w:type="dxa"/>
              <w:right w:w="40" w:type="dxa"/>
            </w:tcMar>
          </w:tcPr>
          <w:p w14:paraId="3D3960E1" w14:textId="77777777" w:rsidR="004C2F2F" w:rsidRDefault="00483793" w:rsidP="00647591">
            <w:pPr>
              <w:jc w:val="both"/>
            </w:pPr>
            <w:r>
              <w:rPr>
                <w:sz w:val="18"/>
              </w:rPr>
              <w:t>[preencher]</w:t>
            </w:r>
          </w:p>
        </w:tc>
        <w:tc>
          <w:tcPr>
            <w:tcW w:w="2551" w:type="dxa"/>
            <w:tcMar>
              <w:top w:w="40" w:type="dxa"/>
              <w:left w:w="40" w:type="dxa"/>
              <w:bottom w:w="40" w:type="dxa"/>
              <w:right w:w="40" w:type="dxa"/>
            </w:tcMar>
          </w:tcPr>
          <w:p w14:paraId="5D46613E" w14:textId="77777777" w:rsidR="004C2F2F" w:rsidRDefault="00483793" w:rsidP="00647591">
            <w:pPr>
              <w:jc w:val="both"/>
            </w:pPr>
            <w:r>
              <w:rPr>
                <w:sz w:val="18"/>
              </w:rPr>
              <w:t>[preencher]</w:t>
            </w:r>
          </w:p>
        </w:tc>
        <w:tc>
          <w:tcPr>
            <w:tcW w:w="1020" w:type="dxa"/>
            <w:tcMar>
              <w:top w:w="40" w:type="dxa"/>
              <w:left w:w="40" w:type="dxa"/>
              <w:bottom w:w="40" w:type="dxa"/>
              <w:right w:w="40" w:type="dxa"/>
            </w:tcMar>
          </w:tcPr>
          <w:p w14:paraId="700D68A1" w14:textId="77777777" w:rsidR="004C2F2F" w:rsidRDefault="00483793" w:rsidP="00647591">
            <w:pPr>
              <w:jc w:val="both"/>
            </w:pPr>
            <w:r>
              <w:rPr>
                <w:sz w:val="18"/>
              </w:rPr>
              <w:t>[preencher]</w:t>
            </w:r>
          </w:p>
        </w:tc>
        <w:tc>
          <w:tcPr>
            <w:tcW w:w="1020" w:type="dxa"/>
            <w:tcMar>
              <w:top w:w="40" w:type="dxa"/>
              <w:left w:w="40" w:type="dxa"/>
              <w:bottom w:w="40" w:type="dxa"/>
              <w:right w:w="40" w:type="dxa"/>
            </w:tcMar>
          </w:tcPr>
          <w:p w14:paraId="4D73D1E9" w14:textId="77777777" w:rsidR="004C2F2F" w:rsidRDefault="00483793" w:rsidP="00647591">
            <w:pPr>
              <w:jc w:val="both"/>
            </w:pPr>
            <w:r>
              <w:rPr>
                <w:sz w:val="18"/>
              </w:rPr>
              <w:t>[preencher]</w:t>
            </w:r>
          </w:p>
        </w:tc>
        <w:tc>
          <w:tcPr>
            <w:tcW w:w="850" w:type="dxa"/>
            <w:tcMar>
              <w:top w:w="40" w:type="dxa"/>
              <w:left w:w="40" w:type="dxa"/>
              <w:bottom w:w="40" w:type="dxa"/>
              <w:right w:w="40" w:type="dxa"/>
            </w:tcMar>
          </w:tcPr>
          <w:p w14:paraId="6F48C75C" w14:textId="77777777" w:rsidR="004C2F2F" w:rsidRDefault="00483793" w:rsidP="00647591">
            <w:pPr>
              <w:jc w:val="both"/>
            </w:pPr>
            <w:r>
              <w:rPr>
                <w:sz w:val="18"/>
              </w:rPr>
              <w:t>[preencher]</w:t>
            </w:r>
          </w:p>
        </w:tc>
        <w:tc>
          <w:tcPr>
            <w:tcW w:w="1134" w:type="dxa"/>
            <w:tcMar>
              <w:top w:w="40" w:type="dxa"/>
              <w:left w:w="40" w:type="dxa"/>
              <w:bottom w:w="40" w:type="dxa"/>
              <w:right w:w="40" w:type="dxa"/>
            </w:tcMar>
          </w:tcPr>
          <w:p w14:paraId="56150DF4" w14:textId="77777777" w:rsidR="004C2F2F" w:rsidRDefault="00483793" w:rsidP="00647591">
            <w:pPr>
              <w:jc w:val="both"/>
            </w:pPr>
            <w:r>
              <w:rPr>
                <w:sz w:val="18"/>
              </w:rPr>
              <w:t>[preencher]</w:t>
            </w:r>
          </w:p>
        </w:tc>
        <w:tc>
          <w:tcPr>
            <w:tcW w:w="1134" w:type="dxa"/>
            <w:tcMar>
              <w:top w:w="40" w:type="dxa"/>
              <w:left w:w="40" w:type="dxa"/>
              <w:bottom w:w="40" w:type="dxa"/>
              <w:right w:w="40" w:type="dxa"/>
            </w:tcMar>
          </w:tcPr>
          <w:p w14:paraId="00C53B76" w14:textId="77777777" w:rsidR="004C2F2F" w:rsidRDefault="00483793" w:rsidP="00647591">
            <w:pPr>
              <w:jc w:val="both"/>
            </w:pPr>
            <w:r>
              <w:rPr>
                <w:sz w:val="18"/>
              </w:rPr>
              <w:t>[preencher]</w:t>
            </w:r>
          </w:p>
        </w:tc>
        <w:tc>
          <w:tcPr>
            <w:tcW w:w="1134" w:type="dxa"/>
            <w:tcMar>
              <w:top w:w="40" w:type="dxa"/>
              <w:left w:w="40" w:type="dxa"/>
              <w:bottom w:w="40" w:type="dxa"/>
              <w:right w:w="40" w:type="dxa"/>
            </w:tcMar>
          </w:tcPr>
          <w:p w14:paraId="2986CDF9" w14:textId="77777777" w:rsidR="004C2F2F" w:rsidRDefault="00483793" w:rsidP="00647591">
            <w:pPr>
              <w:jc w:val="both"/>
            </w:pPr>
            <w:r>
              <w:rPr>
                <w:sz w:val="18"/>
              </w:rPr>
              <w:t>[preencher]</w:t>
            </w:r>
          </w:p>
        </w:tc>
        <w:tc>
          <w:tcPr>
            <w:tcW w:w="1247" w:type="dxa"/>
            <w:tcMar>
              <w:top w:w="40" w:type="dxa"/>
              <w:left w:w="40" w:type="dxa"/>
              <w:bottom w:w="40" w:type="dxa"/>
              <w:right w:w="40" w:type="dxa"/>
            </w:tcMar>
          </w:tcPr>
          <w:p w14:paraId="33989476" w14:textId="77777777" w:rsidR="004C2F2F" w:rsidRDefault="00483793" w:rsidP="00647591">
            <w:pPr>
              <w:jc w:val="both"/>
            </w:pPr>
            <w:r>
              <w:rPr>
                <w:sz w:val="18"/>
              </w:rPr>
              <w:t>[preencher]</w:t>
            </w:r>
          </w:p>
        </w:tc>
      </w:tr>
    </w:tbl>
    <w:p w14:paraId="12333559" w14:textId="77777777" w:rsidR="004C2F2F" w:rsidRDefault="00483793" w:rsidP="00647591">
      <w:pPr>
        <w:pStyle w:val="Ttulo3"/>
        <w:spacing w:before="60" w:after="60"/>
        <w:jc w:val="both"/>
      </w:pPr>
      <w:r>
        <w:rPr>
          <w:b w:val="0"/>
        </w:rPr>
        <w:t>2. FORNECEDORES QUE MANTIVERAM SUA PROPOSTA ORIGINAL</w:t>
      </w:r>
    </w:p>
    <w:p w14:paraId="51924244" w14:textId="77777777" w:rsidR="004C2F2F" w:rsidRDefault="00483793" w:rsidP="00647591">
      <w:pPr>
        <w:spacing w:before="40" w:after="40"/>
        <w:jc w:val="both"/>
      </w:pPr>
      <w:r>
        <w:rPr>
          <w:b/>
          <w:color w:val="008000"/>
        </w:rPr>
        <w:t xml:space="preserve">🟢 </w:t>
      </w:r>
      <w:r>
        <w:rPr>
          <w:color w:val="008000"/>
        </w:rPr>
        <w:t>Seguindo a ordem de classificação, segue relação de fornecedores que mantiveram sua proposta original:</w:t>
      </w:r>
    </w:p>
    <w:tbl>
      <w:tblPr>
        <w:tblStyle w:val="Tabelacomgrade"/>
        <w:tblW w:w="0" w:type="auto"/>
        <w:tblLook w:val="04A0" w:firstRow="1" w:lastRow="0" w:firstColumn="1" w:lastColumn="0" w:noHBand="0" w:noVBand="1"/>
      </w:tblPr>
      <w:tblGrid>
        <w:gridCol w:w="907"/>
        <w:gridCol w:w="1132"/>
        <w:gridCol w:w="1013"/>
        <w:gridCol w:w="907"/>
        <w:gridCol w:w="906"/>
        <w:gridCol w:w="906"/>
        <w:gridCol w:w="906"/>
        <w:gridCol w:w="906"/>
        <w:gridCol w:w="906"/>
        <w:gridCol w:w="906"/>
      </w:tblGrid>
      <w:tr w:rsidR="004C2F2F" w14:paraId="3C203FE6" w14:textId="77777777">
        <w:tc>
          <w:tcPr>
            <w:tcW w:w="794" w:type="dxa"/>
            <w:tcMar>
              <w:top w:w="40" w:type="dxa"/>
              <w:left w:w="40" w:type="dxa"/>
              <w:bottom w:w="40" w:type="dxa"/>
              <w:right w:w="40" w:type="dxa"/>
            </w:tcMar>
          </w:tcPr>
          <w:p w14:paraId="7305079D" w14:textId="77777777" w:rsidR="004C2F2F" w:rsidRDefault="00483793" w:rsidP="00647591">
            <w:pPr>
              <w:jc w:val="both"/>
            </w:pPr>
            <w:r>
              <w:rPr>
                <w:sz w:val="18"/>
              </w:rPr>
              <w:t>Item do TR</w:t>
            </w:r>
          </w:p>
        </w:tc>
        <w:tc>
          <w:tcPr>
            <w:tcW w:w="2381" w:type="dxa"/>
            <w:tcMar>
              <w:top w:w="40" w:type="dxa"/>
              <w:left w:w="40" w:type="dxa"/>
              <w:bottom w:w="40" w:type="dxa"/>
              <w:right w:w="40" w:type="dxa"/>
            </w:tcMar>
          </w:tcPr>
          <w:p w14:paraId="2301F4DE" w14:textId="77777777" w:rsidR="004C2F2F" w:rsidRDefault="00483793" w:rsidP="00647591">
            <w:pPr>
              <w:jc w:val="both"/>
            </w:pPr>
            <w:r>
              <w:rPr>
                <w:sz w:val="18"/>
              </w:rPr>
              <w:t>Fornecedor [razão social, CNPJ, endereço, contatos, representante]</w:t>
            </w:r>
          </w:p>
        </w:tc>
        <w:tc>
          <w:tcPr>
            <w:tcW w:w="2551" w:type="dxa"/>
            <w:tcMar>
              <w:top w:w="40" w:type="dxa"/>
              <w:left w:w="40" w:type="dxa"/>
              <w:bottom w:w="40" w:type="dxa"/>
              <w:right w:w="40" w:type="dxa"/>
            </w:tcMar>
          </w:tcPr>
          <w:p w14:paraId="1D1BB29B" w14:textId="77777777" w:rsidR="004C2F2F" w:rsidRDefault="00483793" w:rsidP="00647591">
            <w:pPr>
              <w:jc w:val="both"/>
            </w:pPr>
            <w:r>
              <w:rPr>
                <w:sz w:val="18"/>
              </w:rPr>
              <w:t>Especificação</w:t>
            </w:r>
          </w:p>
        </w:tc>
        <w:tc>
          <w:tcPr>
            <w:tcW w:w="1020" w:type="dxa"/>
            <w:tcMar>
              <w:top w:w="40" w:type="dxa"/>
              <w:left w:w="40" w:type="dxa"/>
              <w:bottom w:w="40" w:type="dxa"/>
              <w:right w:w="40" w:type="dxa"/>
            </w:tcMar>
          </w:tcPr>
          <w:p w14:paraId="4A9FA280" w14:textId="77777777" w:rsidR="004C2F2F" w:rsidRDefault="00483793" w:rsidP="00647591">
            <w:pPr>
              <w:jc w:val="both"/>
            </w:pPr>
            <w:r>
              <w:rPr>
                <w:sz w:val="18"/>
              </w:rPr>
              <w:t>Marca</w:t>
            </w:r>
          </w:p>
        </w:tc>
        <w:tc>
          <w:tcPr>
            <w:tcW w:w="1020" w:type="dxa"/>
            <w:tcMar>
              <w:top w:w="40" w:type="dxa"/>
              <w:left w:w="40" w:type="dxa"/>
              <w:bottom w:w="40" w:type="dxa"/>
              <w:right w:w="40" w:type="dxa"/>
            </w:tcMar>
          </w:tcPr>
          <w:p w14:paraId="6929D932" w14:textId="77777777" w:rsidR="004C2F2F" w:rsidRDefault="00483793" w:rsidP="00647591">
            <w:pPr>
              <w:jc w:val="both"/>
            </w:pPr>
            <w:r>
              <w:rPr>
                <w:sz w:val="18"/>
              </w:rPr>
              <w:t>Modelo</w:t>
            </w:r>
          </w:p>
        </w:tc>
        <w:tc>
          <w:tcPr>
            <w:tcW w:w="850" w:type="dxa"/>
            <w:tcMar>
              <w:top w:w="40" w:type="dxa"/>
              <w:left w:w="40" w:type="dxa"/>
              <w:bottom w:w="40" w:type="dxa"/>
              <w:right w:w="40" w:type="dxa"/>
            </w:tcMar>
          </w:tcPr>
          <w:p w14:paraId="057E450F" w14:textId="77777777" w:rsidR="004C2F2F" w:rsidRDefault="00483793" w:rsidP="00647591">
            <w:pPr>
              <w:jc w:val="both"/>
            </w:pPr>
            <w:r>
              <w:rPr>
                <w:sz w:val="18"/>
              </w:rPr>
              <w:t>Unidade</w:t>
            </w:r>
          </w:p>
        </w:tc>
        <w:tc>
          <w:tcPr>
            <w:tcW w:w="1134" w:type="dxa"/>
            <w:tcMar>
              <w:top w:w="40" w:type="dxa"/>
              <w:left w:w="40" w:type="dxa"/>
              <w:bottom w:w="40" w:type="dxa"/>
              <w:right w:w="40" w:type="dxa"/>
            </w:tcMar>
          </w:tcPr>
          <w:p w14:paraId="582C0785" w14:textId="77777777" w:rsidR="004C2F2F" w:rsidRDefault="00483793" w:rsidP="00647591">
            <w:pPr>
              <w:jc w:val="both"/>
            </w:pPr>
            <w:r>
              <w:rPr>
                <w:sz w:val="18"/>
              </w:rPr>
              <w:t>Quantidade Máxima</w:t>
            </w:r>
          </w:p>
        </w:tc>
        <w:tc>
          <w:tcPr>
            <w:tcW w:w="1134" w:type="dxa"/>
            <w:tcMar>
              <w:top w:w="40" w:type="dxa"/>
              <w:left w:w="40" w:type="dxa"/>
              <w:bottom w:w="40" w:type="dxa"/>
              <w:right w:w="40" w:type="dxa"/>
            </w:tcMar>
          </w:tcPr>
          <w:p w14:paraId="2C296690" w14:textId="77777777" w:rsidR="004C2F2F" w:rsidRDefault="00483793" w:rsidP="00647591">
            <w:pPr>
              <w:jc w:val="both"/>
            </w:pPr>
            <w:r>
              <w:rPr>
                <w:sz w:val="18"/>
              </w:rPr>
              <w:t>Quantidade Mínima</w:t>
            </w:r>
          </w:p>
        </w:tc>
        <w:tc>
          <w:tcPr>
            <w:tcW w:w="1134" w:type="dxa"/>
            <w:tcMar>
              <w:top w:w="40" w:type="dxa"/>
              <w:left w:w="40" w:type="dxa"/>
              <w:bottom w:w="40" w:type="dxa"/>
              <w:right w:w="40" w:type="dxa"/>
            </w:tcMar>
          </w:tcPr>
          <w:p w14:paraId="4B5075B5" w14:textId="77777777" w:rsidR="004C2F2F" w:rsidRDefault="00483793" w:rsidP="00647591">
            <w:pPr>
              <w:jc w:val="both"/>
            </w:pPr>
            <w:r>
              <w:rPr>
                <w:sz w:val="18"/>
              </w:rPr>
              <w:t>Valor Unitário</w:t>
            </w:r>
          </w:p>
        </w:tc>
        <w:tc>
          <w:tcPr>
            <w:tcW w:w="1247" w:type="dxa"/>
            <w:tcMar>
              <w:top w:w="40" w:type="dxa"/>
              <w:left w:w="40" w:type="dxa"/>
              <w:bottom w:w="40" w:type="dxa"/>
              <w:right w:w="40" w:type="dxa"/>
            </w:tcMar>
          </w:tcPr>
          <w:p w14:paraId="68C080F6" w14:textId="77777777" w:rsidR="004C2F2F" w:rsidRDefault="00483793" w:rsidP="00647591">
            <w:pPr>
              <w:jc w:val="both"/>
            </w:pPr>
            <w:r>
              <w:rPr>
                <w:sz w:val="18"/>
              </w:rPr>
              <w:t>Prazo garantia ou validade</w:t>
            </w:r>
          </w:p>
        </w:tc>
      </w:tr>
      <w:tr w:rsidR="004C2F2F" w14:paraId="2CA91D56" w14:textId="77777777">
        <w:tc>
          <w:tcPr>
            <w:tcW w:w="794" w:type="dxa"/>
            <w:tcMar>
              <w:top w:w="40" w:type="dxa"/>
              <w:left w:w="40" w:type="dxa"/>
              <w:bottom w:w="40" w:type="dxa"/>
              <w:right w:w="40" w:type="dxa"/>
            </w:tcMar>
          </w:tcPr>
          <w:p w14:paraId="3C402EED" w14:textId="77777777" w:rsidR="004C2F2F" w:rsidRDefault="00483793" w:rsidP="00647591">
            <w:pPr>
              <w:jc w:val="both"/>
            </w:pPr>
            <w:r>
              <w:rPr>
                <w:sz w:val="18"/>
              </w:rPr>
              <w:t>[preencher]</w:t>
            </w:r>
          </w:p>
        </w:tc>
        <w:tc>
          <w:tcPr>
            <w:tcW w:w="2381" w:type="dxa"/>
            <w:tcMar>
              <w:top w:w="40" w:type="dxa"/>
              <w:left w:w="40" w:type="dxa"/>
              <w:bottom w:w="40" w:type="dxa"/>
              <w:right w:w="40" w:type="dxa"/>
            </w:tcMar>
          </w:tcPr>
          <w:p w14:paraId="055501CF" w14:textId="77777777" w:rsidR="004C2F2F" w:rsidRDefault="00483793" w:rsidP="00647591">
            <w:pPr>
              <w:jc w:val="both"/>
            </w:pPr>
            <w:r>
              <w:rPr>
                <w:sz w:val="18"/>
              </w:rPr>
              <w:t>[preencher]</w:t>
            </w:r>
          </w:p>
        </w:tc>
        <w:tc>
          <w:tcPr>
            <w:tcW w:w="2551" w:type="dxa"/>
            <w:tcMar>
              <w:top w:w="40" w:type="dxa"/>
              <w:left w:w="40" w:type="dxa"/>
              <w:bottom w:w="40" w:type="dxa"/>
              <w:right w:w="40" w:type="dxa"/>
            </w:tcMar>
          </w:tcPr>
          <w:p w14:paraId="29330F28" w14:textId="77777777" w:rsidR="004C2F2F" w:rsidRDefault="00483793" w:rsidP="00647591">
            <w:pPr>
              <w:jc w:val="both"/>
            </w:pPr>
            <w:r>
              <w:rPr>
                <w:sz w:val="18"/>
              </w:rPr>
              <w:t>[preencher]</w:t>
            </w:r>
          </w:p>
        </w:tc>
        <w:tc>
          <w:tcPr>
            <w:tcW w:w="1020" w:type="dxa"/>
            <w:tcMar>
              <w:top w:w="40" w:type="dxa"/>
              <w:left w:w="40" w:type="dxa"/>
              <w:bottom w:w="40" w:type="dxa"/>
              <w:right w:w="40" w:type="dxa"/>
            </w:tcMar>
          </w:tcPr>
          <w:p w14:paraId="26D94AC6" w14:textId="77777777" w:rsidR="004C2F2F" w:rsidRDefault="00483793" w:rsidP="00647591">
            <w:pPr>
              <w:jc w:val="both"/>
            </w:pPr>
            <w:r>
              <w:rPr>
                <w:sz w:val="18"/>
              </w:rPr>
              <w:t>[preencher]</w:t>
            </w:r>
          </w:p>
        </w:tc>
        <w:tc>
          <w:tcPr>
            <w:tcW w:w="1020" w:type="dxa"/>
            <w:tcMar>
              <w:top w:w="40" w:type="dxa"/>
              <w:left w:w="40" w:type="dxa"/>
              <w:bottom w:w="40" w:type="dxa"/>
              <w:right w:w="40" w:type="dxa"/>
            </w:tcMar>
          </w:tcPr>
          <w:p w14:paraId="79164E37" w14:textId="77777777" w:rsidR="004C2F2F" w:rsidRDefault="00483793" w:rsidP="00647591">
            <w:pPr>
              <w:jc w:val="both"/>
            </w:pPr>
            <w:r>
              <w:rPr>
                <w:sz w:val="18"/>
              </w:rPr>
              <w:t>[preencher]</w:t>
            </w:r>
          </w:p>
        </w:tc>
        <w:tc>
          <w:tcPr>
            <w:tcW w:w="850" w:type="dxa"/>
            <w:tcMar>
              <w:top w:w="40" w:type="dxa"/>
              <w:left w:w="40" w:type="dxa"/>
              <w:bottom w:w="40" w:type="dxa"/>
              <w:right w:w="40" w:type="dxa"/>
            </w:tcMar>
          </w:tcPr>
          <w:p w14:paraId="67C38E56" w14:textId="77777777" w:rsidR="004C2F2F" w:rsidRDefault="00483793" w:rsidP="00647591">
            <w:pPr>
              <w:jc w:val="both"/>
            </w:pPr>
            <w:r>
              <w:rPr>
                <w:sz w:val="18"/>
              </w:rPr>
              <w:t>[preencher]</w:t>
            </w:r>
          </w:p>
        </w:tc>
        <w:tc>
          <w:tcPr>
            <w:tcW w:w="1134" w:type="dxa"/>
            <w:tcMar>
              <w:top w:w="40" w:type="dxa"/>
              <w:left w:w="40" w:type="dxa"/>
              <w:bottom w:w="40" w:type="dxa"/>
              <w:right w:w="40" w:type="dxa"/>
            </w:tcMar>
          </w:tcPr>
          <w:p w14:paraId="54386AE8" w14:textId="77777777" w:rsidR="004C2F2F" w:rsidRDefault="00483793" w:rsidP="00647591">
            <w:pPr>
              <w:jc w:val="both"/>
            </w:pPr>
            <w:r>
              <w:rPr>
                <w:sz w:val="18"/>
              </w:rPr>
              <w:t>[preencher]</w:t>
            </w:r>
          </w:p>
        </w:tc>
        <w:tc>
          <w:tcPr>
            <w:tcW w:w="1134" w:type="dxa"/>
            <w:tcMar>
              <w:top w:w="40" w:type="dxa"/>
              <w:left w:w="40" w:type="dxa"/>
              <w:bottom w:w="40" w:type="dxa"/>
              <w:right w:w="40" w:type="dxa"/>
            </w:tcMar>
          </w:tcPr>
          <w:p w14:paraId="136A352E" w14:textId="77777777" w:rsidR="004C2F2F" w:rsidRDefault="00483793" w:rsidP="00647591">
            <w:pPr>
              <w:jc w:val="both"/>
            </w:pPr>
            <w:r>
              <w:rPr>
                <w:sz w:val="18"/>
              </w:rPr>
              <w:t>[preencher]</w:t>
            </w:r>
          </w:p>
        </w:tc>
        <w:tc>
          <w:tcPr>
            <w:tcW w:w="1134" w:type="dxa"/>
            <w:tcMar>
              <w:top w:w="40" w:type="dxa"/>
              <w:left w:w="40" w:type="dxa"/>
              <w:bottom w:w="40" w:type="dxa"/>
              <w:right w:w="40" w:type="dxa"/>
            </w:tcMar>
          </w:tcPr>
          <w:p w14:paraId="6C86D297" w14:textId="77777777" w:rsidR="004C2F2F" w:rsidRDefault="00483793" w:rsidP="00647591">
            <w:pPr>
              <w:jc w:val="both"/>
            </w:pPr>
            <w:r>
              <w:rPr>
                <w:sz w:val="18"/>
              </w:rPr>
              <w:t>[preencher]</w:t>
            </w:r>
          </w:p>
        </w:tc>
        <w:tc>
          <w:tcPr>
            <w:tcW w:w="1247" w:type="dxa"/>
            <w:tcMar>
              <w:top w:w="40" w:type="dxa"/>
              <w:left w:w="40" w:type="dxa"/>
              <w:bottom w:w="40" w:type="dxa"/>
              <w:right w:w="40" w:type="dxa"/>
            </w:tcMar>
          </w:tcPr>
          <w:p w14:paraId="0B49E37E" w14:textId="77777777" w:rsidR="004C2F2F" w:rsidRDefault="00483793" w:rsidP="00647591">
            <w:pPr>
              <w:jc w:val="both"/>
            </w:pPr>
            <w:r>
              <w:rPr>
                <w:sz w:val="18"/>
              </w:rPr>
              <w:t>[preencher]</w:t>
            </w:r>
          </w:p>
        </w:tc>
      </w:tr>
    </w:tbl>
    <w:p w14:paraId="6ED7276F" w14:textId="77777777" w:rsidR="00483793" w:rsidRDefault="00483793" w:rsidP="00647591">
      <w:pPr>
        <w:jc w:val="both"/>
      </w:pPr>
    </w:p>
    <w:sectPr w:rsidR="00483793" w:rsidSect="00034616">
      <w:footerReference w:type="default" r:id="rId9"/>
      <w:pgSz w:w="12240" w:h="15840"/>
      <w:pgMar w:top="1417"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79B81" w14:textId="77777777" w:rsidR="009B6F2C" w:rsidRDefault="009B6F2C" w:rsidP="00647591">
      <w:pPr>
        <w:spacing w:after="0" w:line="240" w:lineRule="auto"/>
      </w:pPr>
      <w:r>
        <w:separator/>
      </w:r>
    </w:p>
  </w:endnote>
  <w:endnote w:type="continuationSeparator" w:id="0">
    <w:p w14:paraId="1735B3C1" w14:textId="77777777" w:rsidR="009B6F2C" w:rsidRDefault="009B6F2C" w:rsidP="006475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135740"/>
      <w:docPartObj>
        <w:docPartGallery w:val="Page Numbers (Bottom of Page)"/>
        <w:docPartUnique/>
      </w:docPartObj>
    </w:sdtPr>
    <w:sdtEndPr/>
    <w:sdtContent>
      <w:p w14:paraId="404DF65F" w14:textId="77777777" w:rsidR="00647591" w:rsidRPr="00E76789" w:rsidRDefault="00647591" w:rsidP="00647591">
        <w:pPr>
          <w:pStyle w:val="Rodap"/>
          <w:rPr>
            <w:color w:val="8496B0"/>
            <w:spacing w:val="60"/>
            <w:sz w:val="16"/>
            <w:szCs w:val="16"/>
          </w:rPr>
        </w:pPr>
        <w:r w:rsidRPr="00E76789">
          <w:rPr>
            <w:color w:val="8496B0"/>
            <w:spacing w:val="60"/>
          </w:rPr>
          <w:tab/>
        </w:r>
        <w:r w:rsidRPr="00E76789">
          <w:rPr>
            <w:color w:val="8496B0"/>
            <w:spacing w:val="60"/>
          </w:rPr>
          <w:tab/>
        </w:r>
      </w:p>
      <w:p w14:paraId="09F1715C" w14:textId="77777777" w:rsidR="00647591" w:rsidRPr="00E76789" w:rsidRDefault="00647591" w:rsidP="00647591">
        <w:pPr>
          <w:pStyle w:val="Rodap"/>
          <w:rPr>
            <w:rFonts w:ascii="Arial" w:hAnsi="Arial" w:cs="Arial"/>
            <w:color w:val="7F7F7F"/>
            <w:sz w:val="18"/>
            <w:szCs w:val="18"/>
          </w:rPr>
        </w:pPr>
        <w:r w:rsidRPr="00E76789">
          <w:rPr>
            <w:color w:val="7F7F7F"/>
            <w:spacing w:val="60"/>
          </w:rPr>
          <w:tab/>
        </w:r>
        <w:r w:rsidRPr="00E76789">
          <w:rPr>
            <w:color w:val="7F7F7F"/>
            <w:spacing w:val="60"/>
          </w:rPr>
          <w:tab/>
        </w:r>
        <w:r w:rsidRPr="00E76789">
          <w:rPr>
            <w:rFonts w:ascii="Arial" w:hAnsi="Arial" w:cs="Arial"/>
            <w:color w:val="595959"/>
            <w:spacing w:val="60"/>
            <w:sz w:val="18"/>
            <w:szCs w:val="18"/>
          </w:rPr>
          <w:t>Página</w:t>
        </w:r>
        <w:r w:rsidRPr="00E76789">
          <w:rPr>
            <w:rFonts w:ascii="Arial" w:hAnsi="Arial" w:cs="Arial"/>
            <w:color w:val="595959"/>
            <w:sz w:val="18"/>
            <w:szCs w:val="18"/>
          </w:rPr>
          <w:t xml:space="preserve"> </w:t>
        </w:r>
        <w:r w:rsidRPr="00E76789">
          <w:rPr>
            <w:rFonts w:ascii="Arial" w:hAnsi="Arial" w:cs="Arial"/>
            <w:color w:val="595959"/>
            <w:sz w:val="18"/>
            <w:szCs w:val="18"/>
          </w:rPr>
          <w:fldChar w:fldCharType="begin"/>
        </w:r>
        <w:r w:rsidRPr="00E76789">
          <w:rPr>
            <w:rFonts w:ascii="Arial" w:hAnsi="Arial" w:cs="Arial"/>
            <w:color w:val="595959"/>
            <w:sz w:val="18"/>
            <w:szCs w:val="18"/>
          </w:rPr>
          <w:instrText>PAGE   \* MERGEFORMAT</w:instrText>
        </w:r>
        <w:r w:rsidRPr="00E76789">
          <w:rPr>
            <w:rFonts w:ascii="Arial" w:hAnsi="Arial" w:cs="Arial"/>
            <w:color w:val="595959"/>
            <w:sz w:val="18"/>
            <w:szCs w:val="18"/>
          </w:rPr>
          <w:fldChar w:fldCharType="separate"/>
        </w:r>
        <w:r>
          <w:rPr>
            <w:rFonts w:ascii="Arial" w:hAnsi="Arial" w:cs="Arial"/>
            <w:color w:val="595959"/>
            <w:sz w:val="18"/>
            <w:szCs w:val="18"/>
          </w:rPr>
          <w:t>3</w:t>
        </w:r>
        <w:r w:rsidRPr="00E76789">
          <w:rPr>
            <w:rFonts w:ascii="Arial" w:hAnsi="Arial" w:cs="Arial"/>
            <w:color w:val="595959"/>
            <w:sz w:val="18"/>
            <w:szCs w:val="18"/>
          </w:rPr>
          <w:fldChar w:fldCharType="end"/>
        </w:r>
        <w:r w:rsidRPr="00E76789">
          <w:rPr>
            <w:rFonts w:ascii="Arial" w:hAnsi="Arial" w:cs="Arial"/>
            <w:color w:val="595959"/>
            <w:sz w:val="18"/>
            <w:szCs w:val="18"/>
          </w:rPr>
          <w:t xml:space="preserve"> | </w:t>
        </w:r>
        <w:r w:rsidRPr="00E76789">
          <w:rPr>
            <w:rFonts w:ascii="Arial" w:hAnsi="Arial" w:cs="Arial"/>
            <w:color w:val="595959"/>
            <w:sz w:val="18"/>
            <w:szCs w:val="18"/>
          </w:rPr>
          <w:fldChar w:fldCharType="begin"/>
        </w:r>
        <w:r w:rsidRPr="00E76789">
          <w:rPr>
            <w:rFonts w:ascii="Arial" w:hAnsi="Arial" w:cs="Arial"/>
            <w:color w:val="595959"/>
            <w:sz w:val="18"/>
            <w:szCs w:val="18"/>
          </w:rPr>
          <w:instrText>NUMPAGES  \* Arabic  \* MERGEFORMAT</w:instrText>
        </w:r>
        <w:r w:rsidRPr="00E76789">
          <w:rPr>
            <w:rFonts w:ascii="Arial" w:hAnsi="Arial" w:cs="Arial"/>
            <w:color w:val="595959"/>
            <w:sz w:val="18"/>
            <w:szCs w:val="18"/>
          </w:rPr>
          <w:fldChar w:fldCharType="separate"/>
        </w:r>
        <w:r>
          <w:rPr>
            <w:rFonts w:ascii="Arial" w:hAnsi="Arial" w:cs="Arial"/>
            <w:color w:val="595959"/>
            <w:sz w:val="18"/>
            <w:szCs w:val="18"/>
          </w:rPr>
          <w:t>9</w:t>
        </w:r>
        <w:r w:rsidRPr="00E76789">
          <w:rPr>
            <w:rFonts w:ascii="Arial" w:hAnsi="Arial" w:cs="Arial"/>
            <w:color w:val="595959"/>
            <w:sz w:val="18"/>
            <w:szCs w:val="18"/>
          </w:rPr>
          <w:fldChar w:fldCharType="end"/>
        </w:r>
      </w:p>
      <w:p w14:paraId="0E968E8C" w14:textId="77777777" w:rsidR="00647591" w:rsidRPr="00A63EC9" w:rsidRDefault="00647591" w:rsidP="00647591">
        <w:pPr>
          <w:pStyle w:val="Rodap"/>
          <w:rPr>
            <w:rFonts w:ascii="Arial" w:hAnsi="Arial"/>
            <w:sz w:val="14"/>
          </w:rPr>
        </w:pPr>
        <w:r w:rsidRPr="00A63EC9">
          <w:rPr>
            <w:rFonts w:ascii="Arial" w:hAnsi="Arial"/>
            <w:sz w:val="14"/>
          </w:rPr>
          <w:t xml:space="preserve">Câmara Nacional de </w:t>
        </w:r>
        <w:proofErr w:type="spellStart"/>
        <w:r w:rsidRPr="00A63EC9">
          <w:rPr>
            <w:rFonts w:ascii="Arial" w:hAnsi="Arial"/>
            <w:sz w:val="14"/>
          </w:rPr>
          <w:t>Modelos</w:t>
        </w:r>
        <w:proofErr w:type="spellEnd"/>
        <w:r w:rsidRPr="00A63EC9">
          <w:rPr>
            <w:rFonts w:ascii="Arial" w:hAnsi="Arial"/>
            <w:sz w:val="14"/>
          </w:rPr>
          <w:t xml:space="preserve"> de </w:t>
        </w:r>
        <w:proofErr w:type="spellStart"/>
        <w:r w:rsidRPr="00A63EC9">
          <w:rPr>
            <w:rFonts w:ascii="Arial" w:hAnsi="Arial"/>
            <w:sz w:val="14"/>
          </w:rPr>
          <w:t>Licitações</w:t>
        </w:r>
        <w:proofErr w:type="spellEnd"/>
        <w:r w:rsidRPr="00A63EC9">
          <w:rPr>
            <w:rFonts w:ascii="Arial" w:hAnsi="Arial"/>
            <w:sz w:val="14"/>
          </w:rPr>
          <w:t xml:space="preserve"> e </w:t>
        </w:r>
        <w:proofErr w:type="spellStart"/>
        <w:r w:rsidRPr="00A63EC9">
          <w:rPr>
            <w:rFonts w:ascii="Arial" w:hAnsi="Arial"/>
            <w:sz w:val="14"/>
          </w:rPr>
          <w:t>Contratos</w:t>
        </w:r>
        <w:proofErr w:type="spellEnd"/>
        <w:r w:rsidRPr="00A63EC9">
          <w:rPr>
            <w:rFonts w:ascii="Arial" w:hAnsi="Arial"/>
            <w:sz w:val="14"/>
          </w:rPr>
          <w:t xml:space="preserve"> da Consultoria-Geral da </w:t>
        </w:r>
        <w:proofErr w:type="spellStart"/>
        <w:r w:rsidRPr="00A63EC9">
          <w:rPr>
            <w:rFonts w:ascii="Arial" w:hAnsi="Arial"/>
            <w:sz w:val="14"/>
          </w:rPr>
          <w:t>União</w:t>
        </w:r>
        <w:proofErr w:type="spellEnd"/>
      </w:p>
      <w:p w14:paraId="40E74635" w14:textId="77777777" w:rsidR="00647591" w:rsidRPr="00E76789" w:rsidRDefault="00647591" w:rsidP="00647591">
        <w:pPr>
          <w:pStyle w:val="Rodap"/>
          <w:rPr>
            <w:rFonts w:ascii="Arial" w:hAnsi="Arial"/>
            <w:color w:val="222A35"/>
            <w:sz w:val="14"/>
          </w:rPr>
        </w:pPr>
        <w:r>
          <w:rPr>
            <w:rFonts w:ascii="Arial" w:hAnsi="Arial" w:cs="Arial"/>
            <w:sz w:val="14"/>
            <w:szCs w:val="14"/>
          </w:rPr>
          <w:t xml:space="preserve">Modelo de </w:t>
        </w:r>
        <w:proofErr w:type="spellStart"/>
        <w:r w:rsidRPr="00D953BA">
          <w:rPr>
            <w:rFonts w:ascii="Arial" w:hAnsi="Arial"/>
            <w:sz w:val="14"/>
          </w:rPr>
          <w:t>Modelo</w:t>
        </w:r>
        <w:proofErr w:type="spellEnd"/>
        <w:r w:rsidRPr="00D953BA">
          <w:rPr>
            <w:rFonts w:ascii="Arial" w:hAnsi="Arial"/>
            <w:sz w:val="14"/>
          </w:rPr>
          <w:t xml:space="preserve"> Ata de </w:t>
        </w:r>
        <w:proofErr w:type="spellStart"/>
        <w:r w:rsidRPr="00D953BA">
          <w:rPr>
            <w:rFonts w:ascii="Arial" w:hAnsi="Arial"/>
            <w:sz w:val="14"/>
          </w:rPr>
          <w:t>Registro</w:t>
        </w:r>
        <w:proofErr w:type="spellEnd"/>
        <w:r w:rsidRPr="00D953BA">
          <w:rPr>
            <w:rFonts w:ascii="Arial" w:hAnsi="Arial"/>
            <w:sz w:val="14"/>
          </w:rPr>
          <w:t xml:space="preserve"> de </w:t>
        </w:r>
        <w:proofErr w:type="spellStart"/>
        <w:r w:rsidRPr="00D953BA">
          <w:rPr>
            <w:rFonts w:ascii="Arial" w:hAnsi="Arial"/>
            <w:sz w:val="14"/>
          </w:rPr>
          <w:t>Preços</w:t>
        </w:r>
        <w:proofErr w:type="spellEnd"/>
        <w:r w:rsidRPr="00D953BA">
          <w:rPr>
            <w:rFonts w:ascii="Arial" w:hAnsi="Arial"/>
            <w:sz w:val="14"/>
          </w:rPr>
          <w:t xml:space="preserve"> - </w:t>
        </w:r>
        <w:r w:rsidRPr="00A63EC9">
          <w:rPr>
            <w:rFonts w:ascii="Arial" w:hAnsi="Arial"/>
            <w:sz w:val="14"/>
          </w:rPr>
          <w:t>Lei nº 14.133, de 2021</w:t>
        </w:r>
      </w:p>
      <w:p w14:paraId="037D45AF" w14:textId="77777777" w:rsidR="00647591" w:rsidRPr="00A63EC9" w:rsidRDefault="00647591" w:rsidP="00647591">
        <w:pPr>
          <w:pStyle w:val="Rodap"/>
          <w:rPr>
            <w:rFonts w:ascii="Arial" w:hAnsi="Arial"/>
            <w:sz w:val="14"/>
          </w:rPr>
        </w:pPr>
        <w:proofErr w:type="spellStart"/>
        <w:r w:rsidRPr="00A63EC9">
          <w:rPr>
            <w:rFonts w:ascii="Arial" w:hAnsi="Arial"/>
            <w:sz w:val="14"/>
          </w:rPr>
          <w:t>Aprovado</w:t>
        </w:r>
        <w:proofErr w:type="spellEnd"/>
        <w:r w:rsidRPr="00A63EC9">
          <w:rPr>
            <w:rFonts w:ascii="Arial" w:hAnsi="Arial"/>
            <w:sz w:val="14"/>
          </w:rPr>
          <w:t xml:space="preserve"> pela </w:t>
        </w:r>
        <w:proofErr w:type="spellStart"/>
        <w:r w:rsidRPr="00A63EC9">
          <w:rPr>
            <w:rFonts w:ascii="Arial" w:hAnsi="Arial"/>
            <w:sz w:val="14"/>
          </w:rPr>
          <w:t>Secretaria</w:t>
        </w:r>
        <w:proofErr w:type="spellEnd"/>
        <w:r w:rsidRPr="00A63EC9">
          <w:rPr>
            <w:rFonts w:ascii="Arial" w:hAnsi="Arial"/>
            <w:sz w:val="14"/>
          </w:rPr>
          <w:t xml:space="preserve"> de </w:t>
        </w:r>
        <w:proofErr w:type="spellStart"/>
        <w:r w:rsidRPr="00A63EC9">
          <w:rPr>
            <w:rFonts w:ascii="Arial" w:hAnsi="Arial"/>
            <w:sz w:val="14"/>
          </w:rPr>
          <w:t>Gestão</w:t>
        </w:r>
        <w:proofErr w:type="spellEnd"/>
        <w:r w:rsidRPr="00A63EC9">
          <w:rPr>
            <w:rFonts w:ascii="Arial" w:hAnsi="Arial"/>
            <w:sz w:val="14"/>
          </w:rPr>
          <w:t xml:space="preserve"> e </w:t>
        </w:r>
        <w:proofErr w:type="spellStart"/>
        <w:r w:rsidRPr="00A63EC9">
          <w:rPr>
            <w:rFonts w:ascii="Arial" w:hAnsi="Arial"/>
            <w:sz w:val="14"/>
          </w:rPr>
          <w:t>Inovação</w:t>
        </w:r>
        <w:proofErr w:type="spellEnd"/>
      </w:p>
      <w:p w14:paraId="77E709A9" w14:textId="77777777" w:rsidR="00647591" w:rsidRPr="001D56D0" w:rsidRDefault="00647591" w:rsidP="00647591">
        <w:pPr>
          <w:pStyle w:val="Rodap"/>
          <w:rPr>
            <w:rFonts w:ascii="Arial" w:hAnsi="Arial"/>
            <w:sz w:val="14"/>
          </w:rPr>
        </w:pPr>
        <w:proofErr w:type="spellStart"/>
        <w:r w:rsidRPr="00A63EC9">
          <w:rPr>
            <w:rFonts w:ascii="Arial" w:hAnsi="Arial"/>
            <w:sz w:val="14"/>
          </w:rPr>
          <w:t>Identidade</w:t>
        </w:r>
        <w:proofErr w:type="spellEnd"/>
        <w:r w:rsidRPr="00A63EC9">
          <w:rPr>
            <w:rFonts w:ascii="Arial" w:hAnsi="Arial"/>
            <w:sz w:val="14"/>
          </w:rPr>
          <w:t xml:space="preserve"> visual pela </w:t>
        </w:r>
        <w:proofErr w:type="spellStart"/>
        <w:r w:rsidRPr="00A63EC9">
          <w:rPr>
            <w:rFonts w:ascii="Arial" w:hAnsi="Arial"/>
            <w:sz w:val="14"/>
          </w:rPr>
          <w:t>Secretaria</w:t>
        </w:r>
        <w:proofErr w:type="spellEnd"/>
        <w:r w:rsidRPr="00A63EC9">
          <w:rPr>
            <w:rFonts w:ascii="Arial" w:hAnsi="Arial"/>
            <w:sz w:val="14"/>
          </w:rPr>
          <w:t xml:space="preserve"> de </w:t>
        </w:r>
        <w:proofErr w:type="spellStart"/>
        <w:r w:rsidRPr="00A63EC9">
          <w:rPr>
            <w:rFonts w:ascii="Arial" w:hAnsi="Arial"/>
            <w:sz w:val="14"/>
          </w:rPr>
          <w:t>Gestão</w:t>
        </w:r>
        <w:proofErr w:type="spellEnd"/>
        <w:r w:rsidRPr="00A63EC9">
          <w:rPr>
            <w:rFonts w:ascii="Arial" w:hAnsi="Arial"/>
            <w:sz w:val="14"/>
          </w:rPr>
          <w:t xml:space="preserve"> e </w:t>
        </w:r>
        <w:proofErr w:type="spellStart"/>
        <w:r w:rsidRPr="00A63EC9">
          <w:rPr>
            <w:rFonts w:ascii="Arial" w:hAnsi="Arial"/>
            <w:sz w:val="14"/>
          </w:rPr>
          <w:t>Inovação</w:t>
        </w:r>
        <w:proofErr w:type="spellEnd"/>
      </w:p>
      <w:p w14:paraId="756A9659" w14:textId="77777777" w:rsidR="00647591" w:rsidRPr="002554F0" w:rsidRDefault="00647591" w:rsidP="00647591">
        <w:pPr>
          <w:pStyle w:val="Rodap"/>
          <w:rPr>
            <w:rFonts w:ascii="Arial" w:hAnsi="Arial"/>
            <w:sz w:val="14"/>
          </w:rPr>
        </w:pPr>
        <w:proofErr w:type="spellStart"/>
        <w:r w:rsidRPr="00A4355A">
          <w:rPr>
            <w:rFonts w:ascii="Arial" w:hAnsi="Arial" w:cs="Arial"/>
            <w:sz w:val="14"/>
            <w:szCs w:val="14"/>
          </w:rPr>
          <w:t>Atualização</w:t>
        </w:r>
        <w:proofErr w:type="spellEnd"/>
        <w:r w:rsidRPr="00A4355A">
          <w:rPr>
            <w:rFonts w:ascii="Arial" w:hAnsi="Arial" w:cs="Arial"/>
            <w:sz w:val="14"/>
            <w:szCs w:val="14"/>
          </w:rPr>
          <w:t xml:space="preserve">: </w:t>
        </w:r>
        <w:r>
          <w:rPr>
            <w:rFonts w:ascii="Arial" w:hAnsi="Arial" w:cs="Arial"/>
            <w:sz w:val="14"/>
            <w:szCs w:val="14"/>
          </w:rPr>
          <w:t>NOV</w:t>
        </w:r>
        <w:r w:rsidRPr="00A4355A">
          <w:rPr>
            <w:rFonts w:ascii="Arial" w:hAnsi="Arial" w:cs="Arial"/>
            <w:sz w:val="14"/>
            <w:szCs w:val="14"/>
          </w:rPr>
          <w:t>/202</w:t>
        </w:r>
        <w:r>
          <w:rPr>
            <w:rFonts w:ascii="Arial" w:hAnsi="Arial" w:cs="Arial"/>
            <w:sz w:val="14"/>
            <w:szCs w:val="14"/>
          </w:rPr>
          <w:t>5</w:t>
        </w:r>
      </w:p>
      <w:p w14:paraId="340D887C" w14:textId="1516BB36" w:rsidR="00647591" w:rsidRDefault="00151C0F">
        <w:pPr>
          <w:pStyle w:val="Rodap"/>
        </w:pPr>
      </w:p>
    </w:sdtContent>
  </w:sdt>
  <w:p w14:paraId="05BFE18C" w14:textId="77777777" w:rsidR="00647591" w:rsidRDefault="0064759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793AF" w14:textId="77777777" w:rsidR="009B6F2C" w:rsidRDefault="009B6F2C" w:rsidP="00647591">
      <w:pPr>
        <w:spacing w:after="0" w:line="240" w:lineRule="auto"/>
      </w:pPr>
      <w:r>
        <w:separator/>
      </w:r>
    </w:p>
  </w:footnote>
  <w:footnote w:type="continuationSeparator" w:id="0">
    <w:p w14:paraId="7000BEAD" w14:textId="77777777" w:rsidR="009B6F2C" w:rsidRDefault="009B6F2C" w:rsidP="006475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erada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erada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Commarcadore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Commarcadore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erad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Commarcadores"/>
      <w:lvlText w:val=""/>
      <w:lvlJc w:val="left"/>
      <w:pPr>
        <w:tabs>
          <w:tab w:val="num" w:pos="360"/>
        </w:tabs>
        <w:ind w:left="360" w:hanging="360"/>
      </w:pPr>
      <w:rPr>
        <w:rFonts w:ascii="Symbol" w:hAnsi="Symbol" w:hint="default"/>
      </w:rPr>
    </w:lvl>
  </w:abstractNum>
  <w:num w:numId="1" w16cid:durableId="1013920162">
    <w:abstractNumId w:val="8"/>
  </w:num>
  <w:num w:numId="2" w16cid:durableId="1595239837">
    <w:abstractNumId w:val="6"/>
  </w:num>
  <w:num w:numId="3" w16cid:durableId="1546871505">
    <w:abstractNumId w:val="5"/>
  </w:num>
  <w:num w:numId="4" w16cid:durableId="686833719">
    <w:abstractNumId w:val="4"/>
  </w:num>
  <w:num w:numId="5" w16cid:durableId="1330134574">
    <w:abstractNumId w:val="7"/>
  </w:num>
  <w:num w:numId="6" w16cid:durableId="1179000148">
    <w:abstractNumId w:val="3"/>
  </w:num>
  <w:num w:numId="7" w16cid:durableId="1887372532">
    <w:abstractNumId w:val="2"/>
  </w:num>
  <w:num w:numId="8" w16cid:durableId="1725370934">
    <w:abstractNumId w:val="1"/>
  </w:num>
  <w:num w:numId="9" w16cid:durableId="19249522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4057F"/>
    <w:rsid w:val="0006063C"/>
    <w:rsid w:val="0015074B"/>
    <w:rsid w:val="00151C0F"/>
    <w:rsid w:val="001E74D8"/>
    <w:rsid w:val="0029639D"/>
    <w:rsid w:val="00326F90"/>
    <w:rsid w:val="00383561"/>
    <w:rsid w:val="003C67F2"/>
    <w:rsid w:val="00483793"/>
    <w:rsid w:val="004C2F2F"/>
    <w:rsid w:val="004E4023"/>
    <w:rsid w:val="00560FAC"/>
    <w:rsid w:val="00647591"/>
    <w:rsid w:val="0085273B"/>
    <w:rsid w:val="008A03FC"/>
    <w:rsid w:val="009B6F2C"/>
    <w:rsid w:val="009E1E6E"/>
    <w:rsid w:val="00AA1D8D"/>
    <w:rsid w:val="00AD271E"/>
    <w:rsid w:val="00B47730"/>
    <w:rsid w:val="00B858E3"/>
    <w:rsid w:val="00BB488F"/>
    <w:rsid w:val="00CB0664"/>
    <w:rsid w:val="00CB695F"/>
    <w:rsid w:val="00D03E79"/>
    <w:rsid w:val="00D7519C"/>
    <w:rsid w:val="00ED5CCC"/>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7B54CD0"/>
  <w14:defaultImageDpi w14:val="300"/>
  <w15:docId w15:val="{5323D4BE-327B-4E6C-A5A6-3998DED52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Calibri" w:hAnsi="Calibri"/>
    </w:rPr>
  </w:style>
  <w:style w:type="paragraph" w:styleId="Ttulo1">
    <w:name w:val="heading 1"/>
    <w:basedOn w:val="Normal"/>
    <w:next w:val="Normal"/>
    <w:link w:val="Ttulo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E618BF"/>
    <w:pPr>
      <w:tabs>
        <w:tab w:val="center" w:pos="4680"/>
        <w:tab w:val="right" w:pos="9360"/>
      </w:tabs>
      <w:spacing w:after="0" w:line="240" w:lineRule="auto"/>
    </w:pPr>
  </w:style>
  <w:style w:type="character" w:customStyle="1" w:styleId="CabealhoChar">
    <w:name w:val="Cabeçalho Char"/>
    <w:basedOn w:val="Fontepargpadro"/>
    <w:link w:val="Cabealho"/>
    <w:uiPriority w:val="99"/>
    <w:rsid w:val="00E618BF"/>
  </w:style>
  <w:style w:type="paragraph" w:styleId="Rodap">
    <w:name w:val="footer"/>
    <w:basedOn w:val="Normal"/>
    <w:link w:val="RodapChar"/>
    <w:uiPriority w:val="99"/>
    <w:unhideWhenUsed/>
    <w:rsid w:val="00E618BF"/>
    <w:pPr>
      <w:tabs>
        <w:tab w:val="center" w:pos="4680"/>
        <w:tab w:val="right" w:pos="9360"/>
      </w:tabs>
      <w:spacing w:after="0" w:line="240" w:lineRule="auto"/>
    </w:pPr>
  </w:style>
  <w:style w:type="character" w:customStyle="1" w:styleId="RodapChar">
    <w:name w:val="Rodapé Char"/>
    <w:basedOn w:val="Fontepargpadro"/>
    <w:link w:val="Rodap"/>
    <w:uiPriority w:val="99"/>
    <w:qFormat/>
    <w:rsid w:val="00E618BF"/>
  </w:style>
  <w:style w:type="paragraph" w:styleId="SemEspaamento">
    <w:name w:val="No Spacing"/>
    <w:uiPriority w:val="1"/>
    <w:qFormat/>
    <w:rsid w:val="00FC693F"/>
    <w:pPr>
      <w:spacing w:after="0" w:line="240" w:lineRule="auto"/>
    </w:pPr>
  </w:style>
  <w:style w:type="character" w:customStyle="1" w:styleId="Ttulo1Char">
    <w:name w:val="Título 1 Char"/>
    <w:basedOn w:val="Fontepargpadro"/>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har">
    <w:name w:val="Título 3 Char"/>
    <w:basedOn w:val="Fontepargpadro"/>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argrafodaLista">
    <w:name w:val="List Paragraph"/>
    <w:basedOn w:val="Normal"/>
    <w:uiPriority w:val="34"/>
    <w:qFormat/>
    <w:rsid w:val="00FC693F"/>
    <w:pPr>
      <w:ind w:left="720"/>
      <w:contextualSpacing/>
    </w:pPr>
  </w:style>
  <w:style w:type="paragraph" w:styleId="Corpodetexto">
    <w:name w:val="Body Text"/>
    <w:basedOn w:val="Normal"/>
    <w:link w:val="CorpodetextoChar"/>
    <w:uiPriority w:val="99"/>
    <w:unhideWhenUsed/>
    <w:rsid w:val="00AA1D8D"/>
    <w:pPr>
      <w:spacing w:after="120"/>
    </w:pPr>
  </w:style>
  <w:style w:type="character" w:customStyle="1" w:styleId="CorpodetextoChar">
    <w:name w:val="Corpo de texto Char"/>
    <w:basedOn w:val="Fontepargpadro"/>
    <w:link w:val="Corpodetexto"/>
    <w:uiPriority w:val="99"/>
    <w:rsid w:val="00AA1D8D"/>
  </w:style>
  <w:style w:type="paragraph" w:styleId="Corpodetexto2">
    <w:name w:val="Body Text 2"/>
    <w:basedOn w:val="Normal"/>
    <w:link w:val="Corpodetexto2Char"/>
    <w:uiPriority w:val="99"/>
    <w:unhideWhenUsed/>
    <w:rsid w:val="00AA1D8D"/>
    <w:pPr>
      <w:spacing w:after="120" w:line="480" w:lineRule="auto"/>
    </w:pPr>
  </w:style>
  <w:style w:type="character" w:customStyle="1" w:styleId="Corpodetexto2Char">
    <w:name w:val="Corpo de texto 2 Char"/>
    <w:basedOn w:val="Fontepargpadro"/>
    <w:link w:val="Corpodetexto2"/>
    <w:uiPriority w:val="99"/>
    <w:rsid w:val="00AA1D8D"/>
  </w:style>
  <w:style w:type="paragraph" w:styleId="Corpodetexto3">
    <w:name w:val="Body Text 3"/>
    <w:basedOn w:val="Normal"/>
    <w:link w:val="Corpodetexto3Char"/>
    <w:uiPriority w:val="99"/>
    <w:unhideWhenUsed/>
    <w:rsid w:val="00AA1D8D"/>
    <w:pPr>
      <w:spacing w:after="120"/>
    </w:pPr>
    <w:rPr>
      <w:sz w:val="16"/>
      <w:szCs w:val="16"/>
    </w:rPr>
  </w:style>
  <w:style w:type="character" w:customStyle="1" w:styleId="Corpodetexto3Char">
    <w:name w:val="Corpo de texto 3 Char"/>
    <w:basedOn w:val="Fontepargpadro"/>
    <w:link w:val="Corpodetexto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Commarcadores">
    <w:name w:val="List Bullet"/>
    <w:basedOn w:val="Normal"/>
    <w:uiPriority w:val="99"/>
    <w:unhideWhenUsed/>
    <w:rsid w:val="00326F90"/>
    <w:pPr>
      <w:numPr>
        <w:numId w:val="1"/>
      </w:numPr>
      <w:contextualSpacing/>
    </w:pPr>
  </w:style>
  <w:style w:type="paragraph" w:styleId="Commarcadores2">
    <w:name w:val="List Bullet 2"/>
    <w:basedOn w:val="Normal"/>
    <w:uiPriority w:val="99"/>
    <w:unhideWhenUsed/>
    <w:rsid w:val="00326F90"/>
    <w:pPr>
      <w:numPr>
        <w:numId w:val="2"/>
      </w:numPr>
      <w:contextualSpacing/>
    </w:pPr>
  </w:style>
  <w:style w:type="paragraph" w:styleId="Commarcadores3">
    <w:name w:val="List Bullet 3"/>
    <w:basedOn w:val="Normal"/>
    <w:uiPriority w:val="99"/>
    <w:unhideWhenUsed/>
    <w:rsid w:val="00326F90"/>
    <w:pPr>
      <w:numPr>
        <w:numId w:val="3"/>
      </w:numPr>
      <w:contextualSpacing/>
    </w:pPr>
  </w:style>
  <w:style w:type="paragraph" w:styleId="Numerada">
    <w:name w:val="List Number"/>
    <w:basedOn w:val="Normal"/>
    <w:uiPriority w:val="99"/>
    <w:unhideWhenUsed/>
    <w:rsid w:val="00326F90"/>
    <w:pPr>
      <w:numPr>
        <w:numId w:val="5"/>
      </w:numPr>
      <w:contextualSpacing/>
    </w:pPr>
  </w:style>
  <w:style w:type="paragraph" w:styleId="Numerada2">
    <w:name w:val="List Number 2"/>
    <w:basedOn w:val="Normal"/>
    <w:uiPriority w:val="99"/>
    <w:unhideWhenUsed/>
    <w:rsid w:val="0029639D"/>
    <w:pPr>
      <w:numPr>
        <w:numId w:val="6"/>
      </w:numPr>
      <w:contextualSpacing/>
    </w:pPr>
  </w:style>
  <w:style w:type="paragraph" w:styleId="Numerada3">
    <w:name w:val="List Number 3"/>
    <w:basedOn w:val="Normal"/>
    <w:uiPriority w:val="99"/>
    <w:unhideWhenUsed/>
    <w:rsid w:val="0029639D"/>
    <w:pPr>
      <w:numPr>
        <w:numId w:val="7"/>
      </w:numPr>
      <w:contextualSpacing/>
    </w:pPr>
  </w:style>
  <w:style w:type="paragraph" w:styleId="Listadecontinuao">
    <w:name w:val="List Continue"/>
    <w:basedOn w:val="Normal"/>
    <w:uiPriority w:val="99"/>
    <w:unhideWhenUsed/>
    <w:rsid w:val="0029639D"/>
    <w:pPr>
      <w:spacing w:after="120"/>
      <w:ind w:left="360"/>
      <w:contextualSpacing/>
    </w:pPr>
  </w:style>
  <w:style w:type="paragraph" w:styleId="Listadecontinuao2">
    <w:name w:val="List Continue 2"/>
    <w:basedOn w:val="Normal"/>
    <w:uiPriority w:val="99"/>
    <w:unhideWhenUsed/>
    <w:rsid w:val="0029639D"/>
    <w:pPr>
      <w:spacing w:after="120"/>
      <w:ind w:left="720"/>
      <w:contextualSpacing/>
    </w:pPr>
  </w:style>
  <w:style w:type="paragraph" w:styleId="Listadecontinuao3">
    <w:name w:val="List Continue 3"/>
    <w:basedOn w:val="Normal"/>
    <w:uiPriority w:val="99"/>
    <w:unhideWhenUsed/>
    <w:rsid w:val="0029639D"/>
    <w:pPr>
      <w:spacing w:after="120"/>
      <w:ind w:left="1080"/>
      <w:contextualSpacing/>
    </w:pPr>
  </w:style>
  <w:style w:type="paragraph" w:styleId="Textodemacro">
    <w:name w:val="macro"/>
    <w:link w:val="Textodemacro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demacroChar">
    <w:name w:val="Texto de macro Char"/>
    <w:basedOn w:val="Fontepargpadro"/>
    <w:link w:val="Textodemacro"/>
    <w:uiPriority w:val="99"/>
    <w:rsid w:val="0029639D"/>
    <w:rPr>
      <w:rFonts w:ascii="Courier" w:hAnsi="Courier"/>
      <w:sz w:val="20"/>
      <w:szCs w:val="20"/>
    </w:rPr>
  </w:style>
  <w:style w:type="paragraph" w:styleId="Citao">
    <w:name w:val="Quote"/>
    <w:basedOn w:val="Normal"/>
    <w:next w:val="Normal"/>
    <w:link w:val="CitaoChar"/>
    <w:uiPriority w:val="29"/>
    <w:qFormat/>
    <w:rsid w:val="00FC693F"/>
    <w:rPr>
      <w:i/>
      <w:iCs/>
      <w:color w:val="000000" w:themeColor="text1"/>
    </w:rPr>
  </w:style>
  <w:style w:type="character" w:customStyle="1" w:styleId="CitaoChar">
    <w:name w:val="Citação Char"/>
    <w:basedOn w:val="Fontepargpadro"/>
    <w:link w:val="Citao"/>
    <w:uiPriority w:val="29"/>
    <w:rsid w:val="00FC693F"/>
    <w:rPr>
      <w:i/>
      <w:iCs/>
      <w:color w:val="000000" w:themeColor="text1"/>
    </w:rPr>
  </w:style>
  <w:style w:type="character" w:customStyle="1" w:styleId="Ttulo4Char">
    <w:name w:val="Título 4 Char"/>
    <w:basedOn w:val="Fontepargpadro"/>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har">
    <w:name w:val="Título 9 Char"/>
    <w:basedOn w:val="Fontepargpadro"/>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Forte">
    <w:name w:val="Strong"/>
    <w:basedOn w:val="Fontepargpadro"/>
    <w:uiPriority w:val="22"/>
    <w:qFormat/>
    <w:rsid w:val="00FC693F"/>
    <w:rPr>
      <w:b/>
      <w:bCs/>
    </w:rPr>
  </w:style>
  <w:style w:type="character" w:styleId="nfase">
    <w:name w:val="Emphasis"/>
    <w:basedOn w:val="Fontepargpadro"/>
    <w:uiPriority w:val="20"/>
    <w:qFormat/>
    <w:rsid w:val="00FC693F"/>
    <w:rPr>
      <w:i/>
      <w:iCs/>
    </w:rPr>
  </w:style>
  <w:style w:type="paragraph" w:styleId="CitaoIntensa">
    <w:name w:val="Intense Quote"/>
    <w:basedOn w:val="Normal"/>
    <w:next w:val="Normal"/>
    <w:link w:val="CitaoIntensa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oIntensaChar">
    <w:name w:val="Citação Intensa Char"/>
    <w:basedOn w:val="Fontepargpadro"/>
    <w:link w:val="CitaoIntensa"/>
    <w:uiPriority w:val="30"/>
    <w:rsid w:val="00FC693F"/>
    <w:rPr>
      <w:b/>
      <w:bCs/>
      <w:i/>
      <w:iCs/>
      <w:color w:val="4F81BD" w:themeColor="accent1"/>
    </w:rPr>
  </w:style>
  <w:style w:type="character" w:styleId="nfaseSutil">
    <w:name w:val="Subtle Emphasis"/>
    <w:basedOn w:val="Fontepargpadro"/>
    <w:uiPriority w:val="19"/>
    <w:qFormat/>
    <w:rsid w:val="00FC693F"/>
    <w:rPr>
      <w:i/>
      <w:iCs/>
      <w:color w:val="808080" w:themeColor="text1" w:themeTint="7F"/>
    </w:rPr>
  </w:style>
  <w:style w:type="character" w:styleId="nfaseIntensa">
    <w:name w:val="Intense Emphasis"/>
    <w:basedOn w:val="Fontepargpadro"/>
    <w:uiPriority w:val="21"/>
    <w:qFormat/>
    <w:rsid w:val="00FC693F"/>
    <w:rPr>
      <w:b/>
      <w:bCs/>
      <w:i/>
      <w:iCs/>
      <w:color w:val="4F81BD" w:themeColor="accent1"/>
    </w:rPr>
  </w:style>
  <w:style w:type="character" w:styleId="RefernciaSutil">
    <w:name w:val="Subtle Reference"/>
    <w:basedOn w:val="Fontepargpadro"/>
    <w:uiPriority w:val="31"/>
    <w:qFormat/>
    <w:rsid w:val="00FC693F"/>
    <w:rPr>
      <w:smallCaps/>
      <w:color w:val="C0504D" w:themeColor="accent2"/>
      <w:u w:val="single"/>
    </w:rPr>
  </w:style>
  <w:style w:type="character" w:styleId="RefernciaIntensa">
    <w:name w:val="Intense Reference"/>
    <w:basedOn w:val="Fontepargpadro"/>
    <w:uiPriority w:val="32"/>
    <w:qFormat/>
    <w:rsid w:val="00FC693F"/>
    <w:rPr>
      <w:b/>
      <w:bCs/>
      <w:smallCaps/>
      <w:color w:val="C0504D" w:themeColor="accent2"/>
      <w:spacing w:val="5"/>
      <w:u w:val="single"/>
    </w:rPr>
  </w:style>
  <w:style w:type="character" w:styleId="TtulodoLivro">
    <w:name w:val="Book Title"/>
    <w:basedOn w:val="Fontepargpadro"/>
    <w:uiPriority w:val="33"/>
    <w:qFormat/>
    <w:rsid w:val="00FC693F"/>
    <w:rPr>
      <w:b/>
      <w:bCs/>
      <w:smallCaps/>
      <w:spacing w:val="5"/>
    </w:rPr>
  </w:style>
  <w:style w:type="paragraph" w:styleId="CabealhodoSumrio">
    <w:name w:val="TOC Heading"/>
    <w:basedOn w:val="Ttulo1"/>
    <w:next w:val="Normal"/>
    <w:uiPriority w:val="39"/>
    <w:semiHidden/>
    <w:unhideWhenUsed/>
    <w:qFormat/>
    <w:rsid w:val="00FC693F"/>
    <w:pPr>
      <w:outlineLvl w:val="9"/>
    </w:pPr>
  </w:style>
  <w:style w:type="table" w:styleId="Tabelacomgrade">
    <w:name w:val="Table Grid"/>
    <w:basedOn w:val="Tabe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mentoClaro">
    <w:name w:val="Light Shading"/>
    <w:basedOn w:val="Tabe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nfase1">
    <w:name w:val="Light Shading Accent 1"/>
    <w:basedOn w:val="Tabe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mentoClaro-nfase2">
    <w:name w:val="Light Shading Accent 2"/>
    <w:basedOn w:val="Tabe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mentoClaro-nfase3">
    <w:name w:val="Light Shading Accent 3"/>
    <w:basedOn w:val="Tabe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mentoClaro-nfase4">
    <w:name w:val="Light Shading Accent 4"/>
    <w:basedOn w:val="Tabe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mentoClaro-nfase5">
    <w:name w:val="Light Shading Accent 5"/>
    <w:basedOn w:val="Tabe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mentoClaro-nfase6">
    <w:name w:val="Light Shading Accent 6"/>
    <w:basedOn w:val="Tabe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e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e1">
    <w:name w:val="Light List Accent 1"/>
    <w:basedOn w:val="Tabe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e2">
    <w:name w:val="Light List Accent 2"/>
    <w:basedOn w:val="Tabe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e3">
    <w:name w:val="Light List Accent 3"/>
    <w:basedOn w:val="Tabe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e4">
    <w:name w:val="Light List Accent 4"/>
    <w:basedOn w:val="Tabe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e5">
    <w:name w:val="Light List Accent 5"/>
    <w:basedOn w:val="Tabe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e6">
    <w:name w:val="Light List Accent 6"/>
    <w:basedOn w:val="Tabe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adeClara">
    <w:name w:val="Light Grid"/>
    <w:basedOn w:val="Tabe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adeClara-nfase1">
    <w:name w:val="Light Grid Accent 1"/>
    <w:basedOn w:val="Tabe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adeClara-nfase2">
    <w:name w:val="Light Grid Accent 2"/>
    <w:basedOn w:val="Tabe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adeClara-nfase3">
    <w:name w:val="Light Grid Accent 3"/>
    <w:basedOn w:val="Tabe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adeClara-nfase4">
    <w:name w:val="Light Grid Accent 4"/>
    <w:basedOn w:val="Tabe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adeClara-nfase5">
    <w:name w:val="Light Grid Accent 5"/>
    <w:basedOn w:val="Tabe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adeClara-nfase6">
    <w:name w:val="Light Grid Accent 6"/>
    <w:basedOn w:val="Tabe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mentoMdio1">
    <w:name w:val="Medium Shading 1"/>
    <w:basedOn w:val="Tabe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mentoMdio1-nfase1">
    <w:name w:val="Medium Shading 1 Accent 1"/>
    <w:basedOn w:val="Tabe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mentoMdio1-nfase2">
    <w:name w:val="Medium Shading 1 Accent 2"/>
    <w:basedOn w:val="Tabe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mentoMdio1-nfase3">
    <w:name w:val="Medium Shading 1 Accent 3"/>
    <w:basedOn w:val="Tabe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mentoMdio1-nfase4">
    <w:name w:val="Medium Shading 1 Accent 4"/>
    <w:basedOn w:val="Tabe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mentoMdio1-nfase5">
    <w:name w:val="Medium Shading 1 Accent 5"/>
    <w:basedOn w:val="Tabe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mentoMdio1-nfase6">
    <w:name w:val="Medium Shading 1 Accent 6"/>
    <w:basedOn w:val="Tabe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mentoMdio2">
    <w:name w:val="Medium Shading 2"/>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1">
    <w:name w:val="Medium Shading 2 Accent 1"/>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2">
    <w:name w:val="Medium Shading 2 Accent 2"/>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3">
    <w:name w:val="Medium Shading 2 Accent 3"/>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4">
    <w:name w:val="Medium Shading 2 Accent 4"/>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5">
    <w:name w:val="Medium Shading 2 Accent 5"/>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6">
    <w:name w:val="Medium Shading 2 Accent 6"/>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dia1">
    <w:name w:val="Medium List 1"/>
    <w:basedOn w:val="Tabe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dia1-nfase1">
    <w:name w:val="Medium List 1 Accent 1"/>
    <w:basedOn w:val="Tabe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dia1-nfase2">
    <w:name w:val="Medium List 1 Accent 2"/>
    <w:basedOn w:val="Tabe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dia1-nfase3">
    <w:name w:val="Medium List 1 Accent 3"/>
    <w:basedOn w:val="Tabe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dia1-nfase4">
    <w:name w:val="Medium List 1 Accent 4"/>
    <w:basedOn w:val="Tabe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dia1-nfase5">
    <w:name w:val="Medium List 1 Accent 5"/>
    <w:basedOn w:val="Tabe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dia1-nfase6">
    <w:name w:val="Medium List 1 Accent 6"/>
    <w:basedOn w:val="Tabe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dia2">
    <w:name w:val="Medium List 2"/>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dia2-nfase1">
    <w:name w:val="Medium List 2 Accent 1"/>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dia2-nfase2">
    <w:name w:val="Medium List 2 Accent 2"/>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dia2-nfase3">
    <w:name w:val="Medium List 2 Accent 3"/>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dia2-nfase4">
    <w:name w:val="Medium List 2 Accent 4"/>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dia2-nfase5">
    <w:name w:val="Medium List 2 Accent 5"/>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dia2-nfase6">
    <w:name w:val="Medium List 2 Accent 6"/>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adeMdia1">
    <w:name w:val="Medium Grid 1"/>
    <w:basedOn w:val="Tabe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adeMdia1-nfase1">
    <w:name w:val="Medium Grid 1 Accent 1"/>
    <w:basedOn w:val="Tabe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adeMdia1-nfase2">
    <w:name w:val="Medium Grid 1 Accent 2"/>
    <w:basedOn w:val="Tabe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adeMdia1-nfase3">
    <w:name w:val="Medium Grid 1 Accent 3"/>
    <w:basedOn w:val="Tabe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adeMdia1-nfase4">
    <w:name w:val="Medium Grid 1 Accent 4"/>
    <w:basedOn w:val="Tabe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adeMdia1-nfase5">
    <w:name w:val="Medium Grid 1 Accent 5"/>
    <w:basedOn w:val="Tabe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adeMdia1-nfase6">
    <w:name w:val="Medium Grid 1 Accent 6"/>
    <w:basedOn w:val="Tabe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adeMdia2">
    <w:name w:val="Medium Grid 2"/>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adeMdia2-nfase1">
    <w:name w:val="Medium Grid 2 Accent 1"/>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adeMdia2-nfase2">
    <w:name w:val="Medium Grid 2 Accent 2"/>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adeMdia2-nfase3">
    <w:name w:val="Medium Grid 2 Accent 3"/>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adeMdia2-nfase4">
    <w:name w:val="Medium Grid 2 Accent 4"/>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adeMdia2-nfase5">
    <w:name w:val="Medium Grid 2 Accent 5"/>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adeMdia2-nfase6">
    <w:name w:val="Medium Grid 2 Accent 6"/>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adeMdia3">
    <w:name w:val="Medium Grid 3"/>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adeMdia3-nfase1">
    <w:name w:val="Medium Grid 3 Accent 1"/>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adeMdia3-nfase2">
    <w:name w:val="Medium Grid 3 Accent 2"/>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adeMdia3-nfase3">
    <w:name w:val="Medium Grid 3 Accent 3"/>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adeMdia3-nfase4">
    <w:name w:val="Medium Grid 3 Accent 4"/>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adeMdia3-nfase5">
    <w:name w:val="Medium Grid 3 Accent 5"/>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adeMdia3-nfase6">
    <w:name w:val="Medium Grid 3 Accent 6"/>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Escura">
    <w:name w:val="Dark List"/>
    <w:basedOn w:val="Tabe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Escura-nfase1">
    <w:name w:val="Dark List Accent 1"/>
    <w:basedOn w:val="Tabe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Escura-nfase2">
    <w:name w:val="Dark List Accent 2"/>
    <w:basedOn w:val="Tabe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Escura-nfase3">
    <w:name w:val="Dark List Accent 3"/>
    <w:basedOn w:val="Tabe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Escura-nfase4">
    <w:name w:val="Dark List Accent 4"/>
    <w:basedOn w:val="Tabe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Escura-nfase5">
    <w:name w:val="Dark List Accent 5"/>
    <w:basedOn w:val="Tabe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Escura-nfase6">
    <w:name w:val="Dark List Accent 6"/>
    <w:basedOn w:val="Tabe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mentoColorido">
    <w:name w:val="Colorful Shading"/>
    <w:basedOn w:val="Tabe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mentoEscuro-nfase1">
    <w:name w:val="Colorful Shading Accent 1"/>
    <w:basedOn w:val="Tabe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mentoColorido-nfase2">
    <w:name w:val="Colorful Shading Accent 2"/>
    <w:basedOn w:val="Tabe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mentoColorido-nfase3">
    <w:name w:val="Colorful Shading Accent 3"/>
    <w:basedOn w:val="Tabe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mentoColorido-nfase4">
    <w:name w:val="Colorful Shading Accent 4"/>
    <w:basedOn w:val="Tabe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mentoColorido-nfase5">
    <w:name w:val="Colorful Shading Accent 5"/>
    <w:basedOn w:val="Tabe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mentoColorido-nfase6">
    <w:name w:val="Colorful Shading Accent 6"/>
    <w:basedOn w:val="Tabe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Colorida">
    <w:name w:val="Colorful List"/>
    <w:basedOn w:val="Tabe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Colorida-nfase1">
    <w:name w:val="Colorful List Accent 1"/>
    <w:basedOn w:val="Tabe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Colorida-nfase2">
    <w:name w:val="Colorful List Accent 2"/>
    <w:basedOn w:val="Tabe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Colorida-nfase3">
    <w:name w:val="Colorful List Accent 3"/>
    <w:basedOn w:val="Tabe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Colorida-nfase4">
    <w:name w:val="Colorful List Accent 4"/>
    <w:basedOn w:val="Tabe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Colorida-nfase5">
    <w:name w:val="Colorful List Accent 5"/>
    <w:basedOn w:val="Tabe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Colorida-nfase6">
    <w:name w:val="Colorful List Accent 6"/>
    <w:basedOn w:val="Tabe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adeColorida">
    <w:name w:val="Colorful Grid"/>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adeColorida-nfase1">
    <w:name w:val="Colorful Grid Accent 1"/>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adeColorida-nfase2">
    <w:name w:val="Colorful Grid Accent 2"/>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adeColorida-nfase3">
    <w:name w:val="Colorful Grid Accent 3"/>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adeColorida-nfase4">
    <w:name w:val="Colorful Grid Accent 4"/>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adeColorida-nfase5">
    <w:name w:val="Colorful Grid Accent 5"/>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adeColorida-nfase6">
    <w:name w:val="Colorful Grid Accent 6"/>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7</Pages>
  <Words>2073</Words>
  <Characters>11198</Characters>
  <Application>Microsoft Office Word</Application>
  <DocSecurity>0</DocSecurity>
  <Lines>93</Lines>
  <Paragraphs>26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13245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Guilherme Nunes Soares</cp:lastModifiedBy>
  <cp:revision>14</cp:revision>
  <dcterms:created xsi:type="dcterms:W3CDTF">2026-03-13T04:21:00Z</dcterms:created>
  <dcterms:modified xsi:type="dcterms:W3CDTF">2026-04-29T14:07:00Z</dcterms:modified>
  <cp:category/>
</cp:coreProperties>
</file>